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CB181" w14:textId="0925CC8B" w:rsidR="00A01D4D" w:rsidRDefault="00A01D4D" w:rsidP="00E81D07">
      <w:pPr>
        <w:pStyle w:val="Heading1"/>
        <w:spacing w:line="360" w:lineRule="auto"/>
        <w:ind w:right="284"/>
        <w:contextualSpacing/>
      </w:pPr>
      <w:r>
        <w:t xml:space="preserve">Hunter Writers’ Centre Disability </w:t>
      </w:r>
      <w:r w:rsidR="00C21575">
        <w:t>and Inclusion</w:t>
      </w:r>
      <w:r w:rsidR="00341684">
        <w:t xml:space="preserve"> Action</w:t>
      </w:r>
      <w:r w:rsidR="00C21575">
        <w:t xml:space="preserve"> </w:t>
      </w:r>
      <w:r>
        <w:t xml:space="preserve">Plan, 2024 – 2026 </w:t>
      </w:r>
    </w:p>
    <w:p w14:paraId="356E2A2F" w14:textId="77777777" w:rsidR="0008482A" w:rsidRDefault="0008482A" w:rsidP="00E81D07">
      <w:pPr>
        <w:pStyle w:val="Heading2"/>
        <w:spacing w:line="360" w:lineRule="auto"/>
        <w:ind w:right="284"/>
        <w:contextualSpacing/>
      </w:pPr>
    </w:p>
    <w:p w14:paraId="76425E07" w14:textId="7222A057" w:rsidR="00A01D4D" w:rsidRDefault="00A01D4D" w:rsidP="00E81D07">
      <w:pPr>
        <w:pStyle w:val="Heading2"/>
        <w:spacing w:line="360" w:lineRule="auto"/>
        <w:ind w:right="284"/>
        <w:contextualSpacing/>
      </w:pPr>
      <w:r>
        <w:t>Introduction</w:t>
      </w:r>
    </w:p>
    <w:p w14:paraId="101C7A68" w14:textId="5EF2EF88" w:rsidR="00C8095D" w:rsidRDefault="00A01D4D" w:rsidP="001D6075">
      <w:pPr>
        <w:spacing w:after="0" w:line="360" w:lineRule="auto"/>
        <w:ind w:right="284"/>
        <w:contextualSpacing/>
      </w:pPr>
      <w:r w:rsidRPr="006022B0">
        <w:t>Hunter Writers’ Centre</w:t>
      </w:r>
      <w:r w:rsidR="006022B0">
        <w:t xml:space="preserve"> provides support and opportunities to writers and storytellers in the Hunter region and beyond.</w:t>
      </w:r>
      <w:r w:rsidRPr="006022B0">
        <w:t xml:space="preserve"> </w:t>
      </w:r>
      <w:r>
        <w:t>A</w:t>
      </w:r>
      <w:r w:rsidRPr="00A41596">
        <w:t>s a good citizen</w:t>
      </w:r>
      <w:r>
        <w:t>,</w:t>
      </w:r>
      <w:r w:rsidRPr="00A41596">
        <w:t xml:space="preserve"> and in fulfilment of the laws and expectations of the community, we seek to ensure our </w:t>
      </w:r>
      <w:r>
        <w:t>programs</w:t>
      </w:r>
      <w:r w:rsidR="002D7313">
        <w:t xml:space="preserve"> </w:t>
      </w:r>
      <w:r w:rsidRPr="00A41596">
        <w:t xml:space="preserve">are accessible to all members of the community. </w:t>
      </w:r>
    </w:p>
    <w:p w14:paraId="3D9DE1BB" w14:textId="77777777" w:rsidR="001D6075" w:rsidRDefault="001D6075" w:rsidP="001D6075">
      <w:pPr>
        <w:spacing w:after="0" w:line="360" w:lineRule="auto"/>
        <w:ind w:right="284"/>
        <w:contextualSpacing/>
      </w:pPr>
    </w:p>
    <w:p w14:paraId="6C1D3334" w14:textId="35B2765F" w:rsidR="001A3B0A" w:rsidRDefault="00EA20A7" w:rsidP="001D6075">
      <w:pPr>
        <w:spacing w:before="240" w:after="0" w:line="360" w:lineRule="auto"/>
        <w:ind w:right="284"/>
        <w:contextualSpacing/>
      </w:pPr>
      <w:r w:rsidRPr="00A41596">
        <w:t>Disability is the result of the interaction between people living with conditions and an environment filled with physical, attitudinal, communication</w:t>
      </w:r>
      <w:r>
        <w:t>,</w:t>
      </w:r>
      <w:r w:rsidRPr="00A41596">
        <w:t xml:space="preserve"> and social barriers.</w:t>
      </w:r>
      <w:r w:rsidR="005C1854">
        <w:t xml:space="preserve"> </w:t>
      </w:r>
      <w:r w:rsidR="00BB4BAD">
        <w:t>Working to ease</w:t>
      </w:r>
      <w:r w:rsidR="00F37495">
        <w:t xml:space="preserve"> these barriers </w:t>
      </w:r>
      <w:r w:rsidR="00861BAB">
        <w:t xml:space="preserve">is </w:t>
      </w:r>
      <w:r w:rsidR="00386D34">
        <w:t>a</w:t>
      </w:r>
      <w:r w:rsidR="00861BAB">
        <w:t xml:space="preserve"> civic and legal responsibility</w:t>
      </w:r>
      <w:r w:rsidR="00386D34">
        <w:t xml:space="preserve"> that Hunter Writers’ Centre takes as integral to our</w:t>
      </w:r>
      <w:r w:rsidR="00861BAB">
        <w:t xml:space="preserve"> broader</w:t>
      </w:r>
      <w:r w:rsidR="001A3B0A">
        <w:t xml:space="preserve"> </w:t>
      </w:r>
      <w:r w:rsidR="00621E8D">
        <w:t xml:space="preserve">aim of </w:t>
      </w:r>
      <w:r w:rsidR="001667CD">
        <w:t xml:space="preserve">fostering </w:t>
      </w:r>
      <w:r w:rsidR="002E6E30">
        <w:t>strong and vibrant</w:t>
      </w:r>
      <w:r w:rsidR="001667CD">
        <w:t xml:space="preserve"> </w:t>
      </w:r>
      <w:r w:rsidR="00B76B3E">
        <w:t>creative communit</w:t>
      </w:r>
      <w:r w:rsidR="00386D34">
        <w:t>ies</w:t>
      </w:r>
      <w:r w:rsidR="00B76B3E">
        <w:t xml:space="preserve"> in the Hunter. </w:t>
      </w:r>
    </w:p>
    <w:p w14:paraId="596F66C1" w14:textId="77777777" w:rsidR="001D6075" w:rsidRDefault="001D6075" w:rsidP="001D6075">
      <w:pPr>
        <w:spacing w:before="240" w:after="0" w:line="360" w:lineRule="auto"/>
        <w:ind w:right="284"/>
        <w:contextualSpacing/>
      </w:pPr>
    </w:p>
    <w:p w14:paraId="3CF7E161" w14:textId="23432F75" w:rsidR="005C1854" w:rsidRDefault="00C167E1" w:rsidP="001D6075">
      <w:pPr>
        <w:spacing w:after="0" w:line="360" w:lineRule="auto"/>
        <w:ind w:right="284"/>
        <w:contextualSpacing/>
      </w:pPr>
      <w:r>
        <w:t xml:space="preserve">This plan outlines </w:t>
      </w:r>
      <w:r w:rsidR="00E83D94">
        <w:t>our</w:t>
      </w:r>
      <w:r>
        <w:t xml:space="preserve"> </w:t>
      </w:r>
      <w:r w:rsidR="00E83D94">
        <w:t xml:space="preserve">commitments to improving </w:t>
      </w:r>
      <w:r w:rsidR="00D03D47">
        <w:t xml:space="preserve">the </w:t>
      </w:r>
      <w:r w:rsidR="00E83D94">
        <w:t xml:space="preserve">accessibility and </w:t>
      </w:r>
      <w:r w:rsidR="00D03D47">
        <w:t>inclusivity of our programs</w:t>
      </w:r>
      <w:r w:rsidR="002D7313">
        <w:t>, events, and groups</w:t>
      </w:r>
      <w:r w:rsidR="001B2E84">
        <w:t xml:space="preserve"> for </w:t>
      </w:r>
      <w:r w:rsidR="00A80BA6">
        <w:t xml:space="preserve">the two-year period 2024 to 2026. </w:t>
      </w:r>
      <w:r w:rsidR="00D03D47">
        <w:t>Through concrete</w:t>
      </w:r>
      <w:r w:rsidR="00CC7AE9">
        <w:t xml:space="preserve"> and</w:t>
      </w:r>
      <w:r w:rsidR="00A80BA6">
        <w:t xml:space="preserve"> </w:t>
      </w:r>
      <w:r w:rsidR="00D03D47">
        <w:t>actionable measures, Hunter Writers’ Centre is</w:t>
      </w:r>
      <w:r w:rsidR="001C6885">
        <w:t xml:space="preserve"> </w:t>
      </w:r>
      <w:r w:rsidR="00EF5FE1">
        <w:t xml:space="preserve">ensuring </w:t>
      </w:r>
      <w:r w:rsidR="00623542">
        <w:t xml:space="preserve">programs are accessible, supportive, and safe for all members of our community. </w:t>
      </w:r>
    </w:p>
    <w:p w14:paraId="0B2E4640" w14:textId="77777777" w:rsidR="000B4386" w:rsidRDefault="000B4386" w:rsidP="00E81D07">
      <w:pPr>
        <w:spacing w:line="360" w:lineRule="auto"/>
        <w:ind w:right="284"/>
        <w:contextualSpacing/>
      </w:pPr>
    </w:p>
    <w:p w14:paraId="601AB4AE" w14:textId="77777777" w:rsidR="00A01D4D" w:rsidRDefault="00A01D4D" w:rsidP="00E81D07">
      <w:pPr>
        <w:pStyle w:val="Heading2"/>
        <w:spacing w:line="360" w:lineRule="auto"/>
        <w:ind w:right="284"/>
        <w:contextualSpacing/>
      </w:pPr>
      <w:r>
        <w:t>Our Frameworks</w:t>
      </w:r>
    </w:p>
    <w:p w14:paraId="7B926893" w14:textId="046AFC94" w:rsidR="00A01D4D" w:rsidRDefault="00A01D4D" w:rsidP="00E81D07">
      <w:pPr>
        <w:spacing w:line="360" w:lineRule="auto"/>
        <w:ind w:right="284"/>
        <w:contextualSpacing/>
      </w:pPr>
      <w:r w:rsidRPr="00481F09">
        <w:t xml:space="preserve">There are several </w:t>
      </w:r>
      <w:r>
        <w:t>A</w:t>
      </w:r>
      <w:r w:rsidRPr="00481F09">
        <w:t>cts</w:t>
      </w:r>
      <w:r>
        <w:t xml:space="preserve"> and Frameworks</w:t>
      </w:r>
      <w:r w:rsidRPr="00481F09">
        <w:t xml:space="preserve"> underpinning the responsibil</w:t>
      </w:r>
      <w:r>
        <w:t>i</w:t>
      </w:r>
      <w:r w:rsidRPr="00481F09">
        <w:t xml:space="preserve">ty of the Centre to </w:t>
      </w:r>
      <w:r w:rsidR="003C49C0">
        <w:t xml:space="preserve">community </w:t>
      </w:r>
      <w:r w:rsidRPr="00481F09">
        <w:t>members</w:t>
      </w:r>
      <w:r w:rsidR="003C49C0">
        <w:t xml:space="preserve"> and stakeholders</w:t>
      </w:r>
      <w:r w:rsidRPr="00481F09">
        <w:t xml:space="preserve"> </w:t>
      </w:r>
      <w:r>
        <w:t xml:space="preserve">living </w:t>
      </w:r>
      <w:r w:rsidRPr="00481F09">
        <w:t>with disability</w:t>
      </w:r>
      <w:r>
        <w:t>:</w:t>
      </w:r>
      <w:r w:rsidRPr="00481F09">
        <w:t xml:space="preserve"> </w:t>
      </w:r>
    </w:p>
    <w:p w14:paraId="3AC2C8C9" w14:textId="77777777" w:rsidR="00A01D4D" w:rsidRDefault="00A01D4D" w:rsidP="00E81D07">
      <w:pPr>
        <w:pStyle w:val="ListParagraph"/>
        <w:numPr>
          <w:ilvl w:val="0"/>
          <w:numId w:val="1"/>
        </w:numPr>
        <w:spacing w:after="0" w:line="360" w:lineRule="auto"/>
        <w:ind w:right="284"/>
      </w:pPr>
      <w:r w:rsidRPr="00481F09">
        <w:t>The</w:t>
      </w:r>
      <w:r>
        <w:t xml:space="preserve"> </w:t>
      </w:r>
      <w:r>
        <w:rPr>
          <w:i/>
          <w:iCs/>
        </w:rPr>
        <w:t xml:space="preserve">Disability Discrimination Act </w:t>
      </w:r>
      <w:r>
        <w:t>(1992),</w:t>
      </w:r>
    </w:p>
    <w:p w14:paraId="5D9DAABF" w14:textId="77777777" w:rsidR="00A01D4D" w:rsidRDefault="00A01D4D" w:rsidP="00E81D07">
      <w:pPr>
        <w:pStyle w:val="ListParagraph"/>
        <w:numPr>
          <w:ilvl w:val="0"/>
          <w:numId w:val="1"/>
        </w:numPr>
        <w:spacing w:after="0" w:line="360" w:lineRule="auto"/>
        <w:ind w:right="284"/>
      </w:pPr>
      <w:r>
        <w:t xml:space="preserve">The </w:t>
      </w:r>
      <w:r>
        <w:rPr>
          <w:i/>
          <w:iCs/>
        </w:rPr>
        <w:t xml:space="preserve">Disability (Access to Premises – Buildings) Standards </w:t>
      </w:r>
      <w:r>
        <w:t>(2010),</w:t>
      </w:r>
      <w:r w:rsidRPr="00481F09">
        <w:t xml:space="preserve">  </w:t>
      </w:r>
    </w:p>
    <w:p w14:paraId="04AC5887" w14:textId="77777777" w:rsidR="00A01D4D" w:rsidRDefault="00A01D4D" w:rsidP="00E81D07">
      <w:pPr>
        <w:pStyle w:val="ListParagraph"/>
        <w:numPr>
          <w:ilvl w:val="0"/>
          <w:numId w:val="1"/>
        </w:numPr>
        <w:spacing w:after="0" w:line="360" w:lineRule="auto"/>
        <w:ind w:right="284"/>
      </w:pPr>
      <w:r w:rsidRPr="00481F09">
        <w:t>The National Arts and Disability Strategy</w:t>
      </w:r>
      <w:r>
        <w:t>,</w:t>
      </w:r>
      <w:r w:rsidRPr="00481F09">
        <w:t xml:space="preserve"> </w:t>
      </w:r>
    </w:p>
    <w:p w14:paraId="62CCDF2D" w14:textId="29F00A8F" w:rsidR="00A01D4D" w:rsidRDefault="003C49C0" w:rsidP="00E81D07">
      <w:pPr>
        <w:pStyle w:val="ListParagraph"/>
        <w:numPr>
          <w:ilvl w:val="0"/>
          <w:numId w:val="1"/>
        </w:numPr>
        <w:spacing w:after="0" w:line="360" w:lineRule="auto"/>
        <w:ind w:right="284"/>
      </w:pPr>
      <w:r>
        <w:t>T</w:t>
      </w:r>
      <w:r w:rsidR="00A01D4D" w:rsidRPr="00481F09">
        <w:t>he United Nations Convention on the Rights of Persons with Disabilities</w:t>
      </w:r>
      <w:r>
        <w:t>,</w:t>
      </w:r>
      <w:r w:rsidR="00A01D4D" w:rsidRPr="00481F09">
        <w:t xml:space="preserve"> </w:t>
      </w:r>
      <w:r w:rsidR="00F61900">
        <w:t>and</w:t>
      </w:r>
    </w:p>
    <w:p w14:paraId="7C6C9BDA" w14:textId="27672B45" w:rsidR="009A61B3" w:rsidRDefault="003C49C0" w:rsidP="00E81D07">
      <w:pPr>
        <w:pStyle w:val="ListParagraph"/>
        <w:numPr>
          <w:ilvl w:val="0"/>
          <w:numId w:val="1"/>
        </w:numPr>
        <w:spacing w:after="0" w:line="360" w:lineRule="auto"/>
        <w:ind w:right="284"/>
      </w:pPr>
      <w:r>
        <w:t xml:space="preserve">Hunter Writers’ Centre </w:t>
      </w:r>
      <w:r w:rsidR="00A01D4D">
        <w:t xml:space="preserve">Terms of Reference for the </w:t>
      </w:r>
      <w:r w:rsidR="009B4BF6">
        <w:t>Disability and Inclusion Action</w:t>
      </w:r>
      <w:r w:rsidR="00A01D4D">
        <w:t xml:space="preserve"> Gr</w:t>
      </w:r>
      <w:r w:rsidR="006A6631">
        <w:t>o</w:t>
      </w:r>
      <w:r w:rsidR="00A01D4D">
        <w:t>up</w:t>
      </w:r>
      <w:r w:rsidR="009F1C65">
        <w:t>, outlined below.</w:t>
      </w:r>
    </w:p>
    <w:p w14:paraId="0D47B161" w14:textId="77777777" w:rsidR="00FA7AB6" w:rsidRDefault="00FA7AB6" w:rsidP="00E81D07">
      <w:pPr>
        <w:spacing w:after="0" w:line="360" w:lineRule="auto"/>
        <w:ind w:right="284"/>
        <w:contextualSpacing/>
      </w:pPr>
    </w:p>
    <w:p w14:paraId="24A47572" w14:textId="52BCB490" w:rsidR="00873806" w:rsidRPr="00873806" w:rsidRDefault="00873806">
      <w:pPr>
        <w:spacing w:after="160" w:line="259" w:lineRule="auto"/>
      </w:pPr>
      <w:r>
        <w:br w:type="page"/>
      </w:r>
    </w:p>
    <w:p w14:paraId="0A976D4E" w14:textId="0C719A4B" w:rsidR="00A01D4D" w:rsidRDefault="00A01D4D" w:rsidP="00E81D07">
      <w:pPr>
        <w:pStyle w:val="Heading2"/>
        <w:spacing w:line="360" w:lineRule="auto"/>
        <w:ind w:right="284"/>
        <w:contextualSpacing/>
      </w:pPr>
      <w:r>
        <w:lastRenderedPageBreak/>
        <w:t>Our Commitment</w:t>
      </w:r>
    </w:p>
    <w:p w14:paraId="6E490C18" w14:textId="0C62F635" w:rsidR="00A01D4D" w:rsidRDefault="00A01D4D" w:rsidP="00E81D07">
      <w:pPr>
        <w:spacing w:after="0" w:line="360" w:lineRule="auto"/>
        <w:ind w:right="284"/>
        <w:contextualSpacing/>
      </w:pPr>
      <w:r>
        <w:t xml:space="preserve">Hunter Writers’ Centre </w:t>
      </w:r>
      <w:r w:rsidR="001357D3">
        <w:t>is</w:t>
      </w:r>
      <w:r>
        <w:t xml:space="preserve"> improv</w:t>
      </w:r>
      <w:r w:rsidR="00372D6A">
        <w:t>ing</w:t>
      </w:r>
      <w:r>
        <w:t xml:space="preserve"> the accessibility and inclusivity of its </w:t>
      </w:r>
      <w:r w:rsidR="003E5AD1">
        <w:t xml:space="preserve">services by </w:t>
      </w:r>
      <w:r>
        <w:t>addressing the following priorities:</w:t>
      </w:r>
    </w:p>
    <w:p w14:paraId="0361EEDB" w14:textId="77777777" w:rsidR="00A01D4D" w:rsidRDefault="00A01D4D" w:rsidP="00E81D07">
      <w:pPr>
        <w:spacing w:after="0" w:line="360" w:lineRule="auto"/>
        <w:ind w:right="284"/>
        <w:contextualSpacing/>
      </w:pPr>
    </w:p>
    <w:p w14:paraId="5F14FE08" w14:textId="5623682A" w:rsidR="00A01D4D" w:rsidRPr="00B91D4A" w:rsidRDefault="00A01D4D" w:rsidP="00E81D07">
      <w:pPr>
        <w:pStyle w:val="Heading3"/>
        <w:spacing w:before="0" w:line="360" w:lineRule="auto"/>
        <w:ind w:right="284"/>
        <w:contextualSpacing/>
        <w:rPr>
          <w:szCs w:val="22"/>
        </w:rPr>
      </w:pPr>
      <w:r>
        <w:rPr>
          <w:sz w:val="22"/>
          <w:szCs w:val="22"/>
        </w:rPr>
        <w:t xml:space="preserve">Priority 1: </w:t>
      </w:r>
      <w:r w:rsidRPr="00752196">
        <w:rPr>
          <w:sz w:val="22"/>
          <w:szCs w:val="22"/>
        </w:rPr>
        <w:t>Provide accessible, supportive</w:t>
      </w:r>
      <w:r w:rsidR="00912636">
        <w:rPr>
          <w:sz w:val="22"/>
          <w:szCs w:val="22"/>
        </w:rPr>
        <w:t>,</w:t>
      </w:r>
      <w:r w:rsidRPr="00752196">
        <w:rPr>
          <w:sz w:val="22"/>
          <w:szCs w:val="22"/>
        </w:rPr>
        <w:t xml:space="preserve"> and safe </w:t>
      </w:r>
      <w:r w:rsidR="003E5AD1">
        <w:rPr>
          <w:sz w:val="22"/>
          <w:szCs w:val="22"/>
        </w:rPr>
        <w:t>programs</w:t>
      </w:r>
    </w:p>
    <w:p w14:paraId="436254C5" w14:textId="77777777" w:rsidR="00A01D4D" w:rsidRDefault="00A01D4D" w:rsidP="00E81D07">
      <w:pPr>
        <w:pStyle w:val="ListParagraph"/>
        <w:numPr>
          <w:ilvl w:val="0"/>
          <w:numId w:val="2"/>
        </w:numPr>
        <w:spacing w:after="0" w:line="360" w:lineRule="auto"/>
        <w:ind w:right="284"/>
      </w:pPr>
      <w:r>
        <w:t xml:space="preserve">Establish enquiry and booking processes that utilise a </w:t>
      </w:r>
      <w:r w:rsidRPr="00E450B5">
        <w:t>range of communication channels</w:t>
      </w:r>
      <w:r>
        <w:t>.</w:t>
      </w:r>
    </w:p>
    <w:p w14:paraId="2E5AD791" w14:textId="77777777" w:rsidR="00A01D4D" w:rsidRDefault="00A01D4D" w:rsidP="00E81D07">
      <w:pPr>
        <w:pStyle w:val="ListParagraph"/>
        <w:numPr>
          <w:ilvl w:val="0"/>
          <w:numId w:val="2"/>
        </w:numPr>
        <w:spacing w:after="0" w:line="360" w:lineRule="auto"/>
        <w:ind w:right="284"/>
      </w:pPr>
      <w:r>
        <w:t>Provide c</w:t>
      </w:r>
      <w:r w:rsidRPr="00D13788">
        <w:t>ontact numbers and email</w:t>
      </w:r>
      <w:r>
        <w:t>s</w:t>
      </w:r>
      <w:r w:rsidRPr="00D13788">
        <w:t xml:space="preserve"> for queries about disability services</w:t>
      </w:r>
      <w:r>
        <w:t>.</w:t>
      </w:r>
    </w:p>
    <w:p w14:paraId="6E0CB2E2" w14:textId="1664E49B" w:rsidR="00A01D4D" w:rsidRDefault="00A01D4D" w:rsidP="00E81D07">
      <w:pPr>
        <w:pStyle w:val="ListParagraph"/>
        <w:numPr>
          <w:ilvl w:val="0"/>
          <w:numId w:val="2"/>
        </w:numPr>
        <w:spacing w:after="0" w:line="360" w:lineRule="auto"/>
        <w:ind w:right="284"/>
      </w:pPr>
      <w:r>
        <w:t>Develop a l</w:t>
      </w:r>
      <w:r w:rsidRPr="00976407">
        <w:t xml:space="preserve">ist of disability-suitable venues using the Accessible Arts </w:t>
      </w:r>
      <w:hyperlink r:id="rId10" w:history="1">
        <w:r w:rsidR="00021FD7">
          <w:rPr>
            <w:rStyle w:val="Hyperlink"/>
          </w:rPr>
          <w:t xml:space="preserve">Accessibility-Starter-Kit.docx </w:t>
        </w:r>
      </w:hyperlink>
    </w:p>
    <w:p w14:paraId="783786CD" w14:textId="77777777" w:rsidR="00A01D4D" w:rsidRDefault="00A01D4D" w:rsidP="00E81D07">
      <w:pPr>
        <w:pStyle w:val="ListParagraph"/>
        <w:numPr>
          <w:ilvl w:val="0"/>
          <w:numId w:val="2"/>
        </w:numPr>
        <w:spacing w:after="0" w:line="360" w:lineRule="auto"/>
        <w:ind w:right="284"/>
      </w:pPr>
      <w:r>
        <w:t>Ensure e</w:t>
      </w:r>
      <w:r w:rsidRPr="007B499A">
        <w:t xml:space="preserve">mployees </w:t>
      </w:r>
      <w:r>
        <w:t xml:space="preserve">are </w:t>
      </w:r>
      <w:r w:rsidRPr="007B499A">
        <w:t xml:space="preserve">available to </w:t>
      </w:r>
      <w:proofErr w:type="gramStart"/>
      <w:r w:rsidRPr="007B499A">
        <w:t>provide assistance to</w:t>
      </w:r>
      <w:proofErr w:type="gramEnd"/>
      <w:r w:rsidRPr="007B499A">
        <w:t xml:space="preserve"> people with disability</w:t>
      </w:r>
      <w:r>
        <w:t>.</w:t>
      </w:r>
    </w:p>
    <w:p w14:paraId="053B6CAC" w14:textId="77777777" w:rsidR="00A01D4D" w:rsidRDefault="00A01D4D" w:rsidP="00E81D07">
      <w:pPr>
        <w:pStyle w:val="ListParagraph"/>
        <w:numPr>
          <w:ilvl w:val="0"/>
          <w:numId w:val="2"/>
        </w:numPr>
        <w:spacing w:after="0" w:line="360" w:lineRule="auto"/>
        <w:ind w:right="284"/>
      </w:pPr>
      <w:r>
        <w:t>Support the n</w:t>
      </w:r>
      <w:r w:rsidRPr="00B31C7F">
        <w:t xml:space="preserve">eeds of remote access writers </w:t>
      </w:r>
      <w:r>
        <w:t xml:space="preserve">and creatives </w:t>
      </w:r>
      <w:r w:rsidRPr="00B31C7F">
        <w:t>(</w:t>
      </w:r>
      <w:r>
        <w:t xml:space="preserve">due to </w:t>
      </w:r>
      <w:r w:rsidRPr="00B31C7F">
        <w:t>distance and</w:t>
      </w:r>
      <w:r>
        <w:t>/or</w:t>
      </w:r>
      <w:r w:rsidRPr="00B31C7F">
        <w:t xml:space="preserve"> immune suppression)</w:t>
      </w:r>
      <w:r>
        <w:t xml:space="preserve"> by providing Zoom streaming and/or recordings of events and workshops.</w:t>
      </w:r>
    </w:p>
    <w:p w14:paraId="53C4C23F" w14:textId="77777777" w:rsidR="00A01D4D" w:rsidRDefault="00A01D4D" w:rsidP="00E81D07">
      <w:pPr>
        <w:pStyle w:val="ListParagraph"/>
        <w:numPr>
          <w:ilvl w:val="0"/>
          <w:numId w:val="2"/>
        </w:numPr>
        <w:spacing w:after="0" w:line="360" w:lineRule="auto"/>
        <w:ind w:right="284"/>
      </w:pPr>
      <w:r>
        <w:t>Ensure e</w:t>
      </w:r>
      <w:r w:rsidRPr="00486357">
        <w:t>mergency exits are clearly marked and are wheelchair accessible</w:t>
      </w:r>
      <w:r>
        <w:t>.</w:t>
      </w:r>
    </w:p>
    <w:p w14:paraId="3E5CDAD4" w14:textId="77777777" w:rsidR="00A01D4D" w:rsidRDefault="00A01D4D" w:rsidP="00E81D07">
      <w:pPr>
        <w:pStyle w:val="ListParagraph"/>
        <w:numPr>
          <w:ilvl w:val="0"/>
          <w:numId w:val="2"/>
        </w:numPr>
        <w:spacing w:after="0" w:line="360" w:lineRule="auto"/>
        <w:ind w:right="284"/>
      </w:pPr>
      <w:r>
        <w:t xml:space="preserve">Provide </w:t>
      </w:r>
      <w:r w:rsidRPr="006E01BF">
        <w:t>both audio and visual warning signals in the event of an emergency</w:t>
      </w:r>
      <w:r>
        <w:t>.</w:t>
      </w:r>
    </w:p>
    <w:p w14:paraId="0B43DF18" w14:textId="77777777" w:rsidR="00A01D4D" w:rsidRDefault="00A01D4D" w:rsidP="00E81D07">
      <w:pPr>
        <w:pStyle w:val="ListParagraph"/>
        <w:numPr>
          <w:ilvl w:val="0"/>
          <w:numId w:val="2"/>
        </w:numPr>
        <w:spacing w:after="0" w:line="360" w:lineRule="auto"/>
        <w:ind w:right="284"/>
      </w:pPr>
      <w:r>
        <w:t>Establish e</w:t>
      </w:r>
      <w:r w:rsidRPr="003108B0">
        <w:t xml:space="preserve">vacuation procedures </w:t>
      </w:r>
      <w:r>
        <w:t xml:space="preserve">that </w:t>
      </w:r>
      <w:r w:rsidRPr="003108B0">
        <w:t>support people with disability who may require assistance</w:t>
      </w:r>
      <w:r>
        <w:t>.</w:t>
      </w:r>
    </w:p>
    <w:p w14:paraId="45D25AA9" w14:textId="77777777" w:rsidR="00A01D4D" w:rsidRPr="00752196" w:rsidRDefault="00A01D4D" w:rsidP="00E81D07">
      <w:pPr>
        <w:pStyle w:val="ListParagraph"/>
        <w:spacing w:line="360" w:lineRule="auto"/>
        <w:ind w:right="284"/>
        <w:rPr>
          <w:sz w:val="20"/>
          <w:szCs w:val="22"/>
        </w:rPr>
      </w:pPr>
    </w:p>
    <w:p w14:paraId="31ECCF0D" w14:textId="77777777" w:rsidR="00A01D4D" w:rsidRPr="006E28B4" w:rsidRDefault="00A01D4D" w:rsidP="00E81D07">
      <w:pPr>
        <w:pStyle w:val="Heading3"/>
        <w:spacing w:line="360" w:lineRule="auto"/>
        <w:ind w:right="284"/>
        <w:contextualSpacing/>
        <w:rPr>
          <w:sz w:val="22"/>
          <w:szCs w:val="22"/>
        </w:rPr>
      </w:pPr>
      <w:r>
        <w:rPr>
          <w:rFonts w:eastAsiaTheme="minorEastAsia"/>
          <w:color w:val="auto"/>
          <w:kern w:val="0"/>
          <w:sz w:val="22"/>
          <w:szCs w:val="14"/>
          <w14:ligatures w14:val="none"/>
        </w:rPr>
        <w:t>Priority</w:t>
      </w:r>
      <w:r w:rsidRPr="006E28B4">
        <w:rPr>
          <w:rFonts w:eastAsiaTheme="minorEastAsia"/>
          <w:color w:val="auto"/>
          <w:kern w:val="0"/>
          <w:sz w:val="22"/>
          <w:szCs w:val="14"/>
          <w14:ligatures w14:val="none"/>
        </w:rPr>
        <w:t xml:space="preserve"> </w:t>
      </w:r>
      <w:r>
        <w:rPr>
          <w:rFonts w:eastAsiaTheme="minorEastAsia"/>
          <w:color w:val="auto"/>
          <w:kern w:val="0"/>
          <w:sz w:val="22"/>
          <w:szCs w:val="14"/>
          <w14:ligatures w14:val="none"/>
        </w:rPr>
        <w:t>2</w:t>
      </w:r>
      <w:r w:rsidRPr="006E28B4">
        <w:rPr>
          <w:rFonts w:eastAsiaTheme="minorEastAsia"/>
          <w:color w:val="auto"/>
          <w:kern w:val="0"/>
          <w:sz w:val="22"/>
          <w:szCs w:val="14"/>
          <w14:ligatures w14:val="none"/>
        </w:rPr>
        <w:t xml:space="preserve">: Ensure inclusive and respectful engagement and representation </w:t>
      </w:r>
    </w:p>
    <w:p w14:paraId="64CFEE67" w14:textId="77777777" w:rsidR="00A01D4D" w:rsidRDefault="00A01D4D" w:rsidP="00E81D07">
      <w:pPr>
        <w:pStyle w:val="ListParagraph"/>
        <w:numPr>
          <w:ilvl w:val="0"/>
          <w:numId w:val="2"/>
        </w:numPr>
        <w:spacing w:after="0" w:line="360" w:lineRule="auto"/>
        <w:ind w:right="284"/>
      </w:pPr>
      <w:r>
        <w:t xml:space="preserve">Create frameworks and standards of language for </w:t>
      </w:r>
      <w:r w:rsidRPr="00371147">
        <w:t xml:space="preserve">marketing, media and customer service </w:t>
      </w:r>
      <w:r>
        <w:t xml:space="preserve">that </w:t>
      </w:r>
      <w:r w:rsidRPr="00371147">
        <w:t>is inclusive and person-centred</w:t>
      </w:r>
      <w:r>
        <w:t>.</w:t>
      </w:r>
    </w:p>
    <w:p w14:paraId="17F9C69A" w14:textId="77777777" w:rsidR="00A01D4D" w:rsidRDefault="00A01D4D" w:rsidP="00E81D07">
      <w:pPr>
        <w:pStyle w:val="ListParagraph"/>
        <w:numPr>
          <w:ilvl w:val="0"/>
          <w:numId w:val="2"/>
        </w:numPr>
        <w:spacing w:after="0" w:line="360" w:lineRule="auto"/>
        <w:ind w:right="284"/>
      </w:pPr>
      <w:r>
        <w:t>Promote a</w:t>
      </w:r>
      <w:r w:rsidRPr="000C3B8D">
        <w:t>ccessible events in mainstream and disability media</w:t>
      </w:r>
      <w:r>
        <w:t>.</w:t>
      </w:r>
    </w:p>
    <w:p w14:paraId="6444CBF9" w14:textId="77777777" w:rsidR="00A01D4D" w:rsidRDefault="00A01D4D" w:rsidP="00E81D07">
      <w:pPr>
        <w:pStyle w:val="ListParagraph"/>
        <w:numPr>
          <w:ilvl w:val="0"/>
          <w:numId w:val="2"/>
        </w:numPr>
        <w:spacing w:after="0" w:line="360" w:lineRule="auto"/>
        <w:ind w:right="284"/>
      </w:pPr>
      <w:r>
        <w:t>Ensure p</w:t>
      </w:r>
      <w:r w:rsidRPr="00A850DB">
        <w:t>eople</w:t>
      </w:r>
      <w:r>
        <w:t xml:space="preserve"> living</w:t>
      </w:r>
      <w:r w:rsidRPr="00A850DB">
        <w:t xml:space="preserve"> with disability are represented in media in an inclusive and respectful way</w:t>
      </w:r>
      <w:r>
        <w:t>.</w:t>
      </w:r>
    </w:p>
    <w:p w14:paraId="3E51FAFB" w14:textId="77777777" w:rsidR="00A01D4D" w:rsidRDefault="00A01D4D" w:rsidP="00E81D07">
      <w:pPr>
        <w:pStyle w:val="ListParagraph"/>
        <w:numPr>
          <w:ilvl w:val="0"/>
          <w:numId w:val="2"/>
        </w:numPr>
        <w:spacing w:after="0" w:line="360" w:lineRule="auto"/>
        <w:ind w:right="284"/>
      </w:pPr>
      <w:r>
        <w:t xml:space="preserve">Encourage </w:t>
      </w:r>
      <w:r w:rsidRPr="00F97E21">
        <w:t>writers</w:t>
      </w:r>
      <w:r>
        <w:t xml:space="preserve"> and creatives living</w:t>
      </w:r>
      <w:r w:rsidRPr="00F97E21">
        <w:t xml:space="preserve"> with disability to present on non-disability topics</w:t>
      </w:r>
      <w:r>
        <w:t>.</w:t>
      </w:r>
    </w:p>
    <w:p w14:paraId="6A163BC2" w14:textId="77777777" w:rsidR="00A01D4D" w:rsidRPr="002D2355" w:rsidRDefault="00A01D4D" w:rsidP="00E81D07">
      <w:pPr>
        <w:pStyle w:val="ListParagraph"/>
        <w:spacing w:line="360" w:lineRule="auto"/>
        <w:ind w:right="284"/>
      </w:pPr>
    </w:p>
    <w:p w14:paraId="71FF73BD" w14:textId="77777777" w:rsidR="00A01D4D" w:rsidRPr="00B91D4A" w:rsidRDefault="00A01D4D" w:rsidP="00E81D07">
      <w:pPr>
        <w:pStyle w:val="Heading3"/>
        <w:spacing w:line="360" w:lineRule="auto"/>
        <w:ind w:right="284"/>
        <w:contextualSpacing/>
        <w:rPr>
          <w:szCs w:val="22"/>
        </w:rPr>
      </w:pPr>
      <w:r>
        <w:rPr>
          <w:sz w:val="22"/>
          <w:szCs w:val="22"/>
        </w:rPr>
        <w:t xml:space="preserve">Priority 3: </w:t>
      </w:r>
      <w:r w:rsidRPr="00752196">
        <w:rPr>
          <w:sz w:val="22"/>
          <w:szCs w:val="22"/>
        </w:rPr>
        <w:t>Facilitate and uphold workplace training</w:t>
      </w:r>
    </w:p>
    <w:p w14:paraId="700819EF" w14:textId="0DCFBA33" w:rsidR="00A01D4D" w:rsidRDefault="003350BF" w:rsidP="00E81D07">
      <w:pPr>
        <w:pStyle w:val="ListParagraph"/>
        <w:numPr>
          <w:ilvl w:val="0"/>
          <w:numId w:val="2"/>
        </w:numPr>
        <w:spacing w:after="0" w:line="360" w:lineRule="auto"/>
        <w:ind w:right="284"/>
      </w:pPr>
      <w:r>
        <w:t xml:space="preserve">Develop specific </w:t>
      </w:r>
      <w:r w:rsidR="00A01D4D" w:rsidRPr="00AC5D6D">
        <w:t>disability awareness training</w:t>
      </w:r>
      <w:r w:rsidR="0004240F">
        <w:t xml:space="preserve"> for Lighthouse site</w:t>
      </w:r>
      <w:r>
        <w:t>, and ensure all employees and volunteers undertake training</w:t>
      </w:r>
      <w:r w:rsidR="00C1144E">
        <w:t>.</w:t>
      </w:r>
    </w:p>
    <w:p w14:paraId="01D7E4D5" w14:textId="77777777" w:rsidR="00A01D4D" w:rsidRDefault="00A01D4D" w:rsidP="00E81D07">
      <w:pPr>
        <w:pStyle w:val="ListParagraph"/>
        <w:numPr>
          <w:ilvl w:val="0"/>
          <w:numId w:val="2"/>
        </w:numPr>
        <w:spacing w:after="0" w:line="360" w:lineRule="auto"/>
        <w:ind w:right="284"/>
      </w:pPr>
      <w:r>
        <w:t xml:space="preserve">Ensure employees are </w:t>
      </w:r>
      <w:r w:rsidRPr="00341793">
        <w:t>trained in disability awareness and confidence</w:t>
      </w:r>
      <w:r>
        <w:t>.</w:t>
      </w:r>
    </w:p>
    <w:p w14:paraId="52726E5C" w14:textId="44AEF822" w:rsidR="00A01D4D" w:rsidRDefault="00A01D4D" w:rsidP="00E81D07">
      <w:pPr>
        <w:pStyle w:val="ListParagraph"/>
        <w:numPr>
          <w:ilvl w:val="0"/>
          <w:numId w:val="2"/>
        </w:numPr>
        <w:spacing w:after="0" w:line="360" w:lineRule="auto"/>
        <w:ind w:right="284"/>
      </w:pPr>
      <w:r>
        <w:t>Facilitate t</w:t>
      </w:r>
      <w:r w:rsidRPr="00EF2597">
        <w:t xml:space="preserve">raining for presenters in hybrid and </w:t>
      </w:r>
      <w:r>
        <w:t>Z</w:t>
      </w:r>
      <w:r w:rsidRPr="00EF2597">
        <w:t xml:space="preserve">oom spaces by experienced PWID </w:t>
      </w:r>
      <w:r w:rsidR="004C499C">
        <w:t xml:space="preserve">(people with intellectual disability) </w:t>
      </w:r>
      <w:r w:rsidR="00D27DB5">
        <w:t>participants</w:t>
      </w:r>
      <w:r>
        <w:t>.</w:t>
      </w:r>
    </w:p>
    <w:p w14:paraId="0B0094FF" w14:textId="77777777" w:rsidR="00A01D4D" w:rsidRDefault="00A01D4D" w:rsidP="00E81D07">
      <w:pPr>
        <w:pStyle w:val="ListParagraph"/>
        <w:numPr>
          <w:ilvl w:val="0"/>
          <w:numId w:val="2"/>
        </w:numPr>
        <w:spacing w:after="0" w:line="360" w:lineRule="auto"/>
        <w:ind w:right="284"/>
      </w:pPr>
      <w:r>
        <w:t xml:space="preserve">Train employees in the use </w:t>
      </w:r>
      <w:r w:rsidRPr="00DE5591">
        <w:t xml:space="preserve">of </w:t>
      </w:r>
      <w:r>
        <w:t>i</w:t>
      </w:r>
      <w:r w:rsidRPr="00DE5591">
        <w:t>mage description and A</w:t>
      </w:r>
      <w:r>
        <w:t>lt (Alternative)</w:t>
      </w:r>
      <w:r w:rsidRPr="00DE5591" w:rsidDel="00A10880">
        <w:t xml:space="preserve"> </w:t>
      </w:r>
      <w:r>
        <w:t>text</w:t>
      </w:r>
      <w:r w:rsidRPr="00DE5591">
        <w:t xml:space="preserve"> on all social</w:t>
      </w:r>
      <w:r>
        <w:t>, website and newsletter</w:t>
      </w:r>
      <w:r w:rsidRPr="00DE5591">
        <w:t xml:space="preserve"> media</w:t>
      </w:r>
      <w:r>
        <w:t>.</w:t>
      </w:r>
    </w:p>
    <w:p w14:paraId="3060AF63" w14:textId="77777777" w:rsidR="00A01D4D" w:rsidRDefault="00A01D4D" w:rsidP="00E81D07">
      <w:pPr>
        <w:spacing w:line="360" w:lineRule="auto"/>
        <w:ind w:right="284"/>
        <w:contextualSpacing/>
      </w:pPr>
    </w:p>
    <w:p w14:paraId="08353E03" w14:textId="164C206F" w:rsidR="00A01D4D" w:rsidRDefault="00A01D4D" w:rsidP="00E81D07">
      <w:pPr>
        <w:spacing w:line="360" w:lineRule="auto"/>
        <w:ind w:right="284"/>
        <w:contextualSpacing/>
      </w:pPr>
      <w:r>
        <w:t xml:space="preserve">Effective ways of implementing each of these action items </w:t>
      </w:r>
      <w:r w:rsidR="00C85D6F">
        <w:t>are</w:t>
      </w:r>
      <w:r w:rsidR="00372D6A">
        <w:t xml:space="preserve"> </w:t>
      </w:r>
      <w:r>
        <w:t xml:space="preserve">informed by advice provided by a </w:t>
      </w:r>
      <w:r w:rsidR="009B4BF6">
        <w:t>Disability and Inclusion Action</w:t>
      </w:r>
      <w:r>
        <w:t xml:space="preserve"> Group, comprising of community members with lived experience of disability.</w:t>
      </w:r>
    </w:p>
    <w:p w14:paraId="7D98B2C8" w14:textId="66211C45" w:rsidR="00A01D4D" w:rsidRDefault="00A01D4D" w:rsidP="00E81D07">
      <w:pPr>
        <w:spacing w:line="360" w:lineRule="auto"/>
        <w:ind w:right="284"/>
        <w:contextualSpacing/>
      </w:pPr>
      <w:r>
        <w:lastRenderedPageBreak/>
        <w:t xml:space="preserve">The timeline for delivering these action items is 31 December 2026. We </w:t>
      </w:r>
      <w:r w:rsidR="0063596A">
        <w:t>are</w:t>
      </w:r>
      <w:r>
        <w:t xml:space="preserve"> engag</w:t>
      </w:r>
      <w:r w:rsidR="0063596A">
        <w:t>ing</w:t>
      </w:r>
      <w:r>
        <w:t xml:space="preserve"> in ongoing reflection, review, and improvement during and beyond this time, with the help of our </w:t>
      </w:r>
      <w:r w:rsidR="009B4BF6">
        <w:t>Disability and Inclusion Action</w:t>
      </w:r>
      <w:r>
        <w:t xml:space="preserve"> Group, to ensure we adequately respond to and meet the changing needs of our community. </w:t>
      </w:r>
    </w:p>
    <w:p w14:paraId="5A704311" w14:textId="77777777" w:rsidR="00A01D4D" w:rsidRDefault="00A01D4D" w:rsidP="00E81D07">
      <w:pPr>
        <w:spacing w:line="360" w:lineRule="auto"/>
        <w:ind w:right="284"/>
        <w:contextualSpacing/>
      </w:pPr>
    </w:p>
    <w:p w14:paraId="1FC9BDC4" w14:textId="6D0D4362" w:rsidR="00A01D4D" w:rsidRDefault="00A01D4D" w:rsidP="00E81D07">
      <w:pPr>
        <w:pStyle w:val="Heading2"/>
        <w:spacing w:line="360" w:lineRule="auto"/>
        <w:ind w:right="284"/>
        <w:contextualSpacing/>
      </w:pPr>
      <w:r>
        <w:t xml:space="preserve">Our Advisory Board: </w:t>
      </w:r>
      <w:r w:rsidR="009B4BF6">
        <w:t>Disability and Inclusion Action</w:t>
      </w:r>
      <w:r>
        <w:t xml:space="preserve"> Group</w:t>
      </w:r>
    </w:p>
    <w:p w14:paraId="3043FBFA" w14:textId="1E9574CF" w:rsidR="00D14D60" w:rsidRDefault="00D14D60" w:rsidP="00E81D07">
      <w:pPr>
        <w:spacing w:line="360" w:lineRule="auto"/>
        <w:ind w:right="284"/>
        <w:contextualSpacing/>
      </w:pPr>
      <w:r w:rsidRPr="00D9565B">
        <w:t>Removing the barriers to access can be simple or complex, depending on the barrier and the attitud</w:t>
      </w:r>
      <w:r w:rsidR="008F7798">
        <w:t>inal barriers</w:t>
      </w:r>
      <w:r w:rsidRPr="00D9565B">
        <w:t xml:space="preserve">. </w:t>
      </w:r>
      <w:r w:rsidRPr="001D6075">
        <w:t xml:space="preserve">Guidance from a group of people who have lived experience of disability and accessibility makes </w:t>
      </w:r>
      <w:r w:rsidR="0029010A" w:rsidRPr="001D6075">
        <w:t>this process possible</w:t>
      </w:r>
      <w:r w:rsidR="005845C3" w:rsidRPr="001D6075">
        <w:t>.</w:t>
      </w:r>
    </w:p>
    <w:p w14:paraId="6FAFC842" w14:textId="77777777" w:rsidR="001D6075" w:rsidRDefault="001D6075" w:rsidP="00E81D07">
      <w:pPr>
        <w:spacing w:line="360" w:lineRule="auto"/>
        <w:ind w:right="284"/>
        <w:contextualSpacing/>
      </w:pPr>
    </w:p>
    <w:p w14:paraId="1981D2D6" w14:textId="76516760" w:rsidR="00A01D4D" w:rsidRDefault="00A01D4D" w:rsidP="00E81D07">
      <w:pPr>
        <w:spacing w:line="360" w:lineRule="auto"/>
        <w:ind w:right="284"/>
        <w:contextualSpacing/>
      </w:pPr>
      <w:r>
        <w:t xml:space="preserve">A key first step in our Disability Action Plan is the creation of a </w:t>
      </w:r>
      <w:r w:rsidR="009B4BF6">
        <w:t>Disability and Inclusion Action</w:t>
      </w:r>
      <w:r>
        <w:t xml:space="preserve"> Group to advise and guide our action strategies. </w:t>
      </w:r>
    </w:p>
    <w:p w14:paraId="06C91F65" w14:textId="77777777" w:rsidR="001D6075" w:rsidRDefault="001D6075" w:rsidP="00E81D07">
      <w:pPr>
        <w:spacing w:line="360" w:lineRule="auto"/>
        <w:ind w:right="284"/>
        <w:contextualSpacing/>
      </w:pPr>
    </w:p>
    <w:p w14:paraId="24820BEC" w14:textId="2190CFBB" w:rsidR="00A01D4D" w:rsidRDefault="00A01D4D" w:rsidP="00E81D07">
      <w:pPr>
        <w:spacing w:line="360" w:lineRule="auto"/>
        <w:ind w:right="284"/>
        <w:contextualSpacing/>
      </w:pPr>
      <w:r>
        <w:t>The Group comprise</w:t>
      </w:r>
      <w:r w:rsidR="00AF6C38">
        <w:t>s</w:t>
      </w:r>
      <w:r>
        <w:t xml:space="preserve"> of four community members with lived experience of disability who meet at four-monthly intervals to discuss current and emerging community needs, approaches for improving accessibility and inclusivity, and areas for ongoing and future improvement, with a key focus on the action items identified above.</w:t>
      </w:r>
    </w:p>
    <w:p w14:paraId="063EFE1E" w14:textId="77777777" w:rsidR="001D6075" w:rsidRDefault="001D6075" w:rsidP="00E81D07">
      <w:pPr>
        <w:spacing w:line="360" w:lineRule="auto"/>
        <w:ind w:right="284"/>
        <w:contextualSpacing/>
      </w:pPr>
    </w:p>
    <w:p w14:paraId="74AF8D56" w14:textId="61CD8B00" w:rsidR="00A01D4D" w:rsidRDefault="00A01D4D" w:rsidP="00AC6735">
      <w:pPr>
        <w:spacing w:line="360" w:lineRule="auto"/>
        <w:ind w:right="284"/>
        <w:contextualSpacing/>
      </w:pPr>
      <w:r>
        <w:t xml:space="preserve">Group members </w:t>
      </w:r>
      <w:r w:rsidR="00132323">
        <w:t>are</w:t>
      </w:r>
      <w:r>
        <w:t xml:space="preserve"> selected </w:t>
      </w:r>
      <w:r w:rsidDel="00930C28">
        <w:t xml:space="preserve">by </w:t>
      </w:r>
      <w:r>
        <w:t>Hunter Writers’ Centre through an Expression of Interest and subsequent assessment process</w:t>
      </w:r>
      <w:r w:rsidR="00254B7E">
        <w:t>.</w:t>
      </w:r>
    </w:p>
    <w:p w14:paraId="1905DFA3" w14:textId="77777777" w:rsidR="00254B7E" w:rsidRDefault="00254B7E" w:rsidP="00AC6735">
      <w:pPr>
        <w:spacing w:line="360" w:lineRule="auto"/>
        <w:ind w:right="284"/>
        <w:contextualSpacing/>
      </w:pPr>
    </w:p>
    <w:p w14:paraId="340F96A7" w14:textId="77777777" w:rsidR="00A01D4D" w:rsidRPr="00A41596" w:rsidRDefault="00A01D4D" w:rsidP="00E81D07">
      <w:pPr>
        <w:spacing w:line="360" w:lineRule="auto"/>
        <w:ind w:right="284"/>
        <w:contextualSpacing/>
      </w:pPr>
    </w:p>
    <w:p w14:paraId="66324727" w14:textId="77777777" w:rsidR="00C05343" w:rsidRDefault="00C05343" w:rsidP="00E81D07">
      <w:pPr>
        <w:spacing w:line="360" w:lineRule="auto"/>
        <w:ind w:right="284"/>
        <w:contextualSpacing/>
      </w:pPr>
    </w:p>
    <w:sectPr w:rsidR="00C05343" w:rsidSect="006D7315">
      <w:headerReference w:type="default" r:id="rId11"/>
      <w:footerReference w:type="default" r:id="rId12"/>
      <w:pgSz w:w="11906" w:h="16838"/>
      <w:pgMar w:top="1440" w:right="543" w:bottom="1440" w:left="731" w:header="289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C28644" w14:textId="77777777" w:rsidR="00A13E93" w:rsidRDefault="00A13E93">
      <w:pPr>
        <w:spacing w:after="0"/>
      </w:pPr>
      <w:r>
        <w:separator/>
      </w:r>
    </w:p>
  </w:endnote>
  <w:endnote w:type="continuationSeparator" w:id="0">
    <w:p w14:paraId="06161BA8" w14:textId="77777777" w:rsidR="00A13E93" w:rsidRDefault="00A13E93">
      <w:pPr>
        <w:spacing w:after="0"/>
      </w:pPr>
      <w:r>
        <w:continuationSeparator/>
      </w:r>
    </w:p>
  </w:endnote>
  <w:endnote w:type="continuationNotice" w:id="1">
    <w:p w14:paraId="5835BFD3" w14:textId="77777777" w:rsidR="00A13E93" w:rsidRDefault="00A13E9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44" w:type="pct"/>
      <w:tblInd w:w="-142" w:type="dxa"/>
      <w:tblBorders>
        <w:top w:val="single" w:sz="4" w:space="0" w:color="auto"/>
      </w:tblBorders>
      <w:tblLayout w:type="fixed"/>
      <w:tblCellMar>
        <w:right w:w="0" w:type="dxa"/>
      </w:tblCellMar>
      <w:tblLook w:val="01E0" w:firstRow="1" w:lastRow="1" w:firstColumn="1" w:lastColumn="1" w:noHBand="0" w:noVBand="0"/>
    </w:tblPr>
    <w:tblGrid>
      <w:gridCol w:w="1271"/>
      <w:gridCol w:w="2380"/>
      <w:gridCol w:w="1129"/>
      <w:gridCol w:w="2276"/>
      <w:gridCol w:w="1024"/>
      <w:gridCol w:w="1134"/>
      <w:gridCol w:w="1512"/>
    </w:tblGrid>
    <w:tr w:rsidR="00F40594" w:rsidRPr="00C42514" w14:paraId="0538AB7B" w14:textId="77777777" w:rsidTr="00F40594">
      <w:trPr>
        <w:cantSplit/>
        <w:trHeight w:hRule="exact" w:val="531"/>
      </w:trPr>
      <w:tc>
        <w:tcPr>
          <w:tcW w:w="1271" w:type="dxa"/>
          <w:vAlign w:val="center"/>
        </w:tcPr>
        <w:p w14:paraId="27BAD451" w14:textId="77777777" w:rsidR="00FF045B" w:rsidRPr="00C42514" w:rsidRDefault="009F1C65" w:rsidP="000935F4">
          <w:pPr>
            <w:pStyle w:val="footerbold"/>
            <w:ind w:hanging="4"/>
            <w:rPr>
              <w:rFonts w:ascii="Roboto Light" w:hAnsi="Roboto Light"/>
              <w:color w:val="auto"/>
            </w:rPr>
          </w:pPr>
          <w:r w:rsidRPr="00C42514">
            <w:rPr>
              <w:rFonts w:ascii="Roboto Light" w:hAnsi="Roboto Light"/>
              <w:color w:val="auto"/>
            </w:rPr>
            <w:t>Number:</w:t>
          </w:r>
        </w:p>
        <w:p w14:paraId="456FFCC5" w14:textId="77777777" w:rsidR="00FF045B" w:rsidRPr="00C42514" w:rsidRDefault="009F1C65" w:rsidP="000935F4">
          <w:pPr>
            <w:pStyle w:val="footerbold"/>
            <w:rPr>
              <w:rFonts w:ascii="Roboto Light" w:hAnsi="Roboto Light"/>
              <w:color w:val="auto"/>
            </w:rPr>
          </w:pPr>
          <w:r w:rsidRPr="00C42514">
            <w:rPr>
              <w:rFonts w:ascii="Roboto Light" w:hAnsi="Roboto Light"/>
              <w:color w:val="auto"/>
            </w:rPr>
            <w:t>Approved by:</w:t>
          </w:r>
        </w:p>
      </w:tc>
      <w:tc>
        <w:tcPr>
          <w:tcW w:w="2380" w:type="dxa"/>
          <w:vAlign w:val="center"/>
        </w:tcPr>
        <w:p w14:paraId="7440E722" w14:textId="06CF3B54" w:rsidR="00FF045B" w:rsidRPr="00C42514" w:rsidRDefault="001D6075" w:rsidP="000935F4">
          <w:pPr>
            <w:pStyle w:val="FooterLeft"/>
            <w:rPr>
              <w:rFonts w:ascii="Roboto Light" w:hAnsi="Roboto Light"/>
              <w:color w:val="auto"/>
            </w:rPr>
          </w:pPr>
          <w:r>
            <w:rPr>
              <w:rFonts w:ascii="Roboto Light" w:hAnsi="Roboto Light"/>
              <w:bCs/>
              <w:color w:val="auto"/>
              <w:lang w:val="en-US"/>
            </w:rPr>
            <w:t>HWC</w:t>
          </w:r>
          <w:r w:rsidR="009F1C65" w:rsidRPr="00C42514">
            <w:rPr>
              <w:rFonts w:ascii="Roboto Light" w:hAnsi="Roboto Light"/>
              <w:color w:val="auto"/>
            </w:rPr>
            <w:t>-</w:t>
          </w:r>
          <w:r w:rsidR="00DF6DC3">
            <w:rPr>
              <w:rFonts w:ascii="Roboto Light" w:hAnsi="Roboto Light"/>
              <w:color w:val="auto"/>
            </w:rPr>
            <w:t>PLN</w:t>
          </w:r>
          <w:r w:rsidR="009F1C65" w:rsidRPr="00C42514">
            <w:rPr>
              <w:rFonts w:ascii="Roboto Light" w:hAnsi="Roboto Light"/>
              <w:color w:val="auto"/>
            </w:rPr>
            <w:t>-</w:t>
          </w:r>
          <w:r w:rsidR="00DF6DC3">
            <w:rPr>
              <w:rFonts w:ascii="Roboto Light" w:hAnsi="Roboto Light"/>
              <w:color w:val="auto"/>
            </w:rPr>
            <w:t>0402</w:t>
          </w:r>
          <w:r w:rsidR="009F1C65" w:rsidRPr="00C42514">
            <w:rPr>
              <w:rFonts w:ascii="Roboto Light" w:hAnsi="Roboto Light"/>
              <w:color w:val="auto"/>
            </w:rPr>
            <w:t>-</w:t>
          </w:r>
          <w:r w:rsidR="00DF6DC3">
            <w:rPr>
              <w:rFonts w:ascii="Roboto Light" w:hAnsi="Roboto Light"/>
              <w:color w:val="auto"/>
            </w:rPr>
            <w:t>001</w:t>
          </w:r>
        </w:p>
        <w:p w14:paraId="78EFEDD2" w14:textId="78FDF704" w:rsidR="00FF045B" w:rsidRPr="00C42514" w:rsidRDefault="00DF6DC3" w:rsidP="000935F4">
          <w:pPr>
            <w:pStyle w:val="FooterLeft"/>
            <w:rPr>
              <w:rFonts w:ascii="Roboto Light" w:hAnsi="Roboto Light"/>
              <w:color w:val="auto"/>
              <w:sz w:val="22"/>
            </w:rPr>
          </w:pPr>
          <w:r>
            <w:rPr>
              <w:rFonts w:ascii="Roboto Light" w:hAnsi="Roboto Light"/>
              <w:bCs/>
              <w:color w:val="auto"/>
              <w:lang w:val="en-US"/>
            </w:rPr>
            <w:t>Katherine McLean</w:t>
          </w:r>
        </w:p>
      </w:tc>
      <w:tc>
        <w:tcPr>
          <w:tcW w:w="1129" w:type="dxa"/>
          <w:vAlign w:val="center"/>
        </w:tcPr>
        <w:p w14:paraId="278395D7" w14:textId="77777777" w:rsidR="00FF045B" w:rsidRPr="00C42514" w:rsidRDefault="009F1C65" w:rsidP="000935F4">
          <w:pPr>
            <w:pStyle w:val="footerbold"/>
            <w:rPr>
              <w:rFonts w:ascii="Roboto Light" w:hAnsi="Roboto Light"/>
              <w:color w:val="auto"/>
            </w:rPr>
          </w:pPr>
          <w:r w:rsidRPr="00C42514">
            <w:rPr>
              <w:rFonts w:ascii="Roboto Light" w:hAnsi="Roboto Light"/>
              <w:color w:val="auto"/>
            </w:rPr>
            <w:t>Status:</w:t>
          </w:r>
        </w:p>
        <w:p w14:paraId="7E181904" w14:textId="77777777" w:rsidR="00FF045B" w:rsidRPr="00C42514" w:rsidRDefault="009F1C65" w:rsidP="000935F4">
          <w:pPr>
            <w:pStyle w:val="footerbold"/>
            <w:rPr>
              <w:rFonts w:ascii="Roboto Light" w:hAnsi="Roboto Light"/>
              <w:color w:val="auto"/>
            </w:rPr>
          </w:pPr>
          <w:r w:rsidRPr="00C42514">
            <w:rPr>
              <w:rFonts w:ascii="Roboto Light" w:hAnsi="Roboto Light"/>
              <w:color w:val="auto"/>
            </w:rPr>
            <w:t>Revision:</w:t>
          </w:r>
        </w:p>
      </w:tc>
      <w:tc>
        <w:tcPr>
          <w:tcW w:w="2276" w:type="dxa"/>
          <w:vAlign w:val="center"/>
        </w:tcPr>
        <w:p w14:paraId="7D84AC54" w14:textId="620A048A" w:rsidR="00FF045B" w:rsidRPr="00C42514" w:rsidRDefault="00DF6DC3" w:rsidP="000935F4">
          <w:pPr>
            <w:pStyle w:val="FooterLeft"/>
            <w:rPr>
              <w:rFonts w:ascii="Roboto Light" w:hAnsi="Roboto Light"/>
              <w:color w:val="auto"/>
            </w:rPr>
          </w:pPr>
          <w:r>
            <w:rPr>
              <w:rFonts w:ascii="Roboto Light" w:hAnsi="Roboto Light"/>
              <w:color w:val="auto"/>
            </w:rPr>
            <w:t>DRAFT</w:t>
          </w:r>
        </w:p>
        <w:p w14:paraId="65D418B6" w14:textId="4D5D788E" w:rsidR="00FF045B" w:rsidRPr="00C42514" w:rsidRDefault="009F1C65" w:rsidP="000935F4">
          <w:pPr>
            <w:pStyle w:val="FooterLeft"/>
            <w:rPr>
              <w:rFonts w:ascii="Roboto Light" w:hAnsi="Roboto Light"/>
              <w:color w:val="auto"/>
            </w:rPr>
          </w:pPr>
          <w:r>
            <w:rPr>
              <w:rFonts w:ascii="Roboto Light" w:hAnsi="Roboto Light"/>
              <w:color w:val="auto"/>
            </w:rPr>
            <w:t>00</w:t>
          </w:r>
          <w:r w:rsidR="00DF6DC3">
            <w:rPr>
              <w:rFonts w:ascii="Roboto Light" w:hAnsi="Roboto Light"/>
              <w:color w:val="auto"/>
            </w:rPr>
            <w:t>1</w:t>
          </w:r>
        </w:p>
      </w:tc>
      <w:tc>
        <w:tcPr>
          <w:tcW w:w="1024" w:type="dxa"/>
          <w:vAlign w:val="center"/>
        </w:tcPr>
        <w:p w14:paraId="14C4E43F" w14:textId="77777777" w:rsidR="00FF045B" w:rsidRPr="00C42514" w:rsidRDefault="009F1C65" w:rsidP="000935F4">
          <w:pPr>
            <w:pStyle w:val="footerbold"/>
            <w:rPr>
              <w:rFonts w:ascii="Roboto Light" w:hAnsi="Roboto Light"/>
              <w:color w:val="auto"/>
            </w:rPr>
          </w:pPr>
          <w:r w:rsidRPr="00C42514">
            <w:rPr>
              <w:rFonts w:ascii="Roboto Light" w:hAnsi="Roboto Light"/>
              <w:color w:val="auto"/>
            </w:rPr>
            <w:t>Effective:</w:t>
          </w:r>
        </w:p>
        <w:p w14:paraId="60750E77" w14:textId="77777777" w:rsidR="00FF045B" w:rsidRPr="00C42514" w:rsidRDefault="009F1C65" w:rsidP="000935F4">
          <w:pPr>
            <w:pStyle w:val="footerbold"/>
            <w:rPr>
              <w:rFonts w:ascii="Roboto Light" w:hAnsi="Roboto Light"/>
              <w:color w:val="auto"/>
            </w:rPr>
          </w:pPr>
          <w:r w:rsidRPr="00C42514">
            <w:rPr>
              <w:rFonts w:ascii="Roboto Light" w:hAnsi="Roboto Light"/>
              <w:color w:val="auto"/>
            </w:rPr>
            <w:t>Review:</w:t>
          </w:r>
        </w:p>
      </w:tc>
      <w:tc>
        <w:tcPr>
          <w:tcW w:w="1134" w:type="dxa"/>
          <w:vAlign w:val="center"/>
        </w:tcPr>
        <w:p w14:paraId="05B8D34F" w14:textId="77777777" w:rsidR="00FF045B" w:rsidRPr="00C42514" w:rsidRDefault="009F1C65" w:rsidP="000935F4">
          <w:pPr>
            <w:pStyle w:val="FooterLeft"/>
            <w:rPr>
              <w:rFonts w:ascii="Roboto Light" w:hAnsi="Roboto Light"/>
              <w:color w:val="000000" w:themeColor="text1"/>
            </w:rPr>
          </w:pPr>
          <w:bookmarkStart w:id="3" w:name="EffDate"/>
          <w:r>
            <w:rPr>
              <w:rFonts w:ascii="Roboto Light" w:hAnsi="Roboto Light"/>
              <w:bCs/>
              <w:color w:val="000000" w:themeColor="text1"/>
              <w:lang w:val="en-US"/>
            </w:rPr>
            <w:t>DD</w:t>
          </w:r>
          <w:r w:rsidRPr="00D56E3A">
            <w:rPr>
              <w:rFonts w:ascii="Roboto Light" w:hAnsi="Roboto Light"/>
              <w:bCs/>
              <w:color w:val="000000" w:themeColor="text1"/>
              <w:lang w:val="en-US"/>
            </w:rPr>
            <w:t>/</w:t>
          </w:r>
          <w:bookmarkEnd w:id="3"/>
          <w:r>
            <w:rPr>
              <w:rFonts w:ascii="Roboto Light" w:hAnsi="Roboto Light"/>
              <w:bCs/>
              <w:color w:val="000000" w:themeColor="text1"/>
              <w:lang w:val="en-US"/>
            </w:rPr>
            <w:t>MM/YYYY</w:t>
          </w:r>
        </w:p>
        <w:p w14:paraId="1E8F3CA4" w14:textId="77777777" w:rsidR="00FF045B" w:rsidRPr="00C42514" w:rsidRDefault="009F1C65" w:rsidP="000935F4">
          <w:pPr>
            <w:pStyle w:val="FooterLeft"/>
            <w:rPr>
              <w:rFonts w:ascii="Roboto Light" w:hAnsi="Roboto Light"/>
              <w:color w:val="000000" w:themeColor="text1"/>
            </w:rPr>
          </w:pPr>
          <w:bookmarkStart w:id="4" w:name="RevDate"/>
          <w:r>
            <w:rPr>
              <w:rFonts w:ascii="Roboto Light" w:hAnsi="Roboto Light"/>
              <w:bCs/>
              <w:color w:val="000000" w:themeColor="text1"/>
              <w:lang w:val="en-US"/>
            </w:rPr>
            <w:t>DD</w:t>
          </w:r>
          <w:r w:rsidRPr="00D56E3A">
            <w:rPr>
              <w:rFonts w:ascii="Roboto Light" w:hAnsi="Roboto Light"/>
              <w:bCs/>
              <w:color w:val="000000" w:themeColor="text1"/>
              <w:lang w:val="en-US"/>
            </w:rPr>
            <w:t>/</w:t>
          </w:r>
          <w:r>
            <w:rPr>
              <w:rFonts w:ascii="Roboto Light" w:hAnsi="Roboto Light"/>
              <w:bCs/>
              <w:color w:val="000000" w:themeColor="text1"/>
              <w:lang w:val="en-US"/>
            </w:rPr>
            <w:t>MM</w:t>
          </w:r>
          <w:r w:rsidRPr="00D56E3A">
            <w:rPr>
              <w:rFonts w:ascii="Roboto Light" w:hAnsi="Roboto Light"/>
              <w:bCs/>
              <w:color w:val="000000" w:themeColor="text1"/>
              <w:lang w:val="en-US"/>
            </w:rPr>
            <w:t>/</w:t>
          </w:r>
          <w:bookmarkEnd w:id="4"/>
          <w:r>
            <w:rPr>
              <w:rFonts w:ascii="Roboto Light" w:hAnsi="Roboto Light"/>
              <w:bCs/>
              <w:color w:val="000000" w:themeColor="text1"/>
              <w:lang w:val="en-US"/>
            </w:rPr>
            <w:t>YYYY</w:t>
          </w:r>
        </w:p>
      </w:tc>
      <w:tc>
        <w:tcPr>
          <w:tcW w:w="1512" w:type="dxa"/>
          <w:vAlign w:val="center"/>
        </w:tcPr>
        <w:p w14:paraId="7816293B" w14:textId="77777777" w:rsidR="00FF045B" w:rsidRPr="00C42514" w:rsidRDefault="009F1C65" w:rsidP="000935F4">
          <w:pPr>
            <w:pStyle w:val="FooterRight"/>
            <w:rPr>
              <w:rFonts w:ascii="Roboto Light" w:hAnsi="Roboto Light"/>
              <w:color w:val="auto"/>
            </w:rPr>
          </w:pPr>
          <w:r w:rsidRPr="00C42514">
            <w:rPr>
              <w:rFonts w:ascii="Roboto Light" w:hAnsi="Roboto Light"/>
              <w:color w:val="auto"/>
            </w:rPr>
            <w:t xml:space="preserve">Page </w:t>
          </w:r>
          <w:r w:rsidRPr="00C42514">
            <w:rPr>
              <w:rFonts w:ascii="Roboto Light" w:hAnsi="Roboto Light"/>
              <w:color w:val="auto"/>
            </w:rPr>
            <w:fldChar w:fldCharType="begin"/>
          </w:r>
          <w:r w:rsidRPr="00C42514">
            <w:rPr>
              <w:rFonts w:ascii="Roboto Light" w:hAnsi="Roboto Light"/>
              <w:color w:val="auto"/>
            </w:rPr>
            <w:instrText xml:space="preserve"> PAGE </w:instrText>
          </w:r>
          <w:r w:rsidRPr="00C42514">
            <w:rPr>
              <w:rFonts w:ascii="Roboto Light" w:hAnsi="Roboto Light"/>
              <w:color w:val="auto"/>
            </w:rPr>
            <w:fldChar w:fldCharType="separate"/>
          </w:r>
          <w:r>
            <w:rPr>
              <w:rFonts w:ascii="Roboto Light" w:hAnsi="Roboto Light"/>
            </w:rPr>
            <w:t>1</w:t>
          </w:r>
          <w:r w:rsidRPr="00C42514">
            <w:rPr>
              <w:rFonts w:ascii="Roboto Light" w:hAnsi="Roboto Light"/>
              <w:color w:val="auto"/>
            </w:rPr>
            <w:fldChar w:fldCharType="end"/>
          </w:r>
          <w:r w:rsidRPr="00C42514">
            <w:rPr>
              <w:rFonts w:ascii="Roboto Light" w:hAnsi="Roboto Light"/>
              <w:color w:val="auto"/>
            </w:rPr>
            <w:t xml:space="preserve"> of </w:t>
          </w:r>
          <w:r w:rsidRPr="00D26DF5">
            <w:rPr>
              <w:rFonts w:ascii="Roboto Light" w:hAnsi="Roboto Light"/>
              <w:color w:val="000000" w:themeColor="text1"/>
            </w:rPr>
            <w:fldChar w:fldCharType="begin"/>
          </w:r>
          <w:r w:rsidRPr="00D26DF5">
            <w:rPr>
              <w:rFonts w:ascii="Roboto Light" w:hAnsi="Roboto Light"/>
              <w:color w:val="000000" w:themeColor="text1"/>
            </w:rPr>
            <w:instrText xml:space="preserve"> NUMPAGES   \* MERGEFORMAT </w:instrText>
          </w:r>
          <w:r w:rsidRPr="00D26DF5">
            <w:rPr>
              <w:rFonts w:ascii="Roboto Light" w:hAnsi="Roboto Light"/>
              <w:color w:val="000000" w:themeColor="text1"/>
            </w:rPr>
            <w:fldChar w:fldCharType="separate"/>
          </w:r>
          <w:r w:rsidRPr="00D26DF5">
            <w:rPr>
              <w:rFonts w:ascii="Roboto Light" w:hAnsi="Roboto Light"/>
              <w:color w:val="000000" w:themeColor="text1"/>
            </w:rPr>
            <w:t>1</w:t>
          </w:r>
          <w:r w:rsidRPr="00D26DF5">
            <w:rPr>
              <w:rFonts w:ascii="Roboto Light" w:hAnsi="Roboto Light"/>
              <w:noProof/>
              <w:color w:val="000000" w:themeColor="text1"/>
            </w:rPr>
            <w:fldChar w:fldCharType="end"/>
          </w:r>
        </w:p>
      </w:tc>
    </w:tr>
  </w:tbl>
  <w:p w14:paraId="6A1748A6" w14:textId="77777777" w:rsidR="00FF045B" w:rsidRDefault="00FF04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3995D2" w14:textId="77777777" w:rsidR="00A13E93" w:rsidRDefault="00A13E93">
      <w:pPr>
        <w:spacing w:after="0"/>
      </w:pPr>
      <w:r>
        <w:separator/>
      </w:r>
    </w:p>
  </w:footnote>
  <w:footnote w:type="continuationSeparator" w:id="0">
    <w:p w14:paraId="05CABC70" w14:textId="77777777" w:rsidR="00A13E93" w:rsidRDefault="00A13E93">
      <w:pPr>
        <w:spacing w:after="0"/>
      </w:pPr>
      <w:r>
        <w:continuationSeparator/>
      </w:r>
    </w:p>
  </w:footnote>
  <w:footnote w:type="continuationNotice" w:id="1">
    <w:p w14:paraId="5327B98C" w14:textId="77777777" w:rsidR="00A13E93" w:rsidRDefault="00A13E9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90" w:type="dxa"/>
      <w:tblBorders>
        <w:bottom w:val="single" w:sz="12" w:space="0" w:color="000000" w:themeColor="text1"/>
      </w:tblBorders>
      <w:tblLook w:val="04A0" w:firstRow="1" w:lastRow="0" w:firstColumn="1" w:lastColumn="0" w:noHBand="0" w:noVBand="1"/>
    </w:tblPr>
    <w:tblGrid>
      <w:gridCol w:w="6913"/>
      <w:gridCol w:w="3577"/>
    </w:tblGrid>
    <w:tr w:rsidR="00A629B5" w:rsidRPr="00D26DF5" w14:paraId="2950314B" w14:textId="77777777" w:rsidTr="008D23BB">
      <w:trPr>
        <w:cantSplit/>
        <w:trHeight w:hRule="exact" w:val="737"/>
      </w:trPr>
      <w:tc>
        <w:tcPr>
          <w:tcW w:w="6913" w:type="dxa"/>
          <w:tcBorders>
            <w:bottom w:val="single" w:sz="8" w:space="0" w:color="000000" w:themeColor="text1"/>
          </w:tcBorders>
          <w:tcMar>
            <w:top w:w="0" w:type="dxa"/>
            <w:left w:w="120" w:type="dxa"/>
            <w:bottom w:w="0" w:type="dxa"/>
            <w:right w:w="120" w:type="dxa"/>
          </w:tcMar>
          <w:vAlign w:val="bottom"/>
          <w:hideMark/>
        </w:tcPr>
        <w:p w14:paraId="1AE10875" w14:textId="63B435F9" w:rsidR="00FF045B" w:rsidRPr="00D26DF5" w:rsidRDefault="009F1C65" w:rsidP="00A629B5">
          <w:pPr>
            <w:tabs>
              <w:tab w:val="center" w:pos="860"/>
            </w:tabs>
            <w:ind w:left="-119"/>
            <w:rPr>
              <w:rFonts w:cstheme="minorHAnsi"/>
              <w:b/>
              <w:noProof/>
              <w:color w:val="538135"/>
              <w:sz w:val="28"/>
              <w:szCs w:val="28"/>
              <w:lang w:eastAsia="en-AU"/>
            </w:rPr>
          </w:pPr>
          <w:r>
            <w:rPr>
              <w:rFonts w:cstheme="minorHAnsi"/>
              <w:b/>
              <w:noProof/>
              <w:sz w:val="28"/>
              <w:szCs w:val="28"/>
              <w:lang w:eastAsia="en-AU"/>
            </w:rPr>
            <w:t xml:space="preserve">Disability Action </w:t>
          </w:r>
          <w:r w:rsidR="00C21575">
            <w:rPr>
              <w:rFonts w:cstheme="minorHAnsi"/>
              <w:b/>
              <w:noProof/>
              <w:sz w:val="28"/>
              <w:szCs w:val="28"/>
              <w:lang w:eastAsia="en-AU"/>
            </w:rPr>
            <w:t>and Inclusion</w:t>
          </w:r>
          <w:r w:rsidR="00541DD5">
            <w:rPr>
              <w:rFonts w:cstheme="minorHAnsi"/>
              <w:b/>
              <w:noProof/>
              <w:sz w:val="28"/>
              <w:szCs w:val="28"/>
              <w:lang w:eastAsia="en-AU"/>
            </w:rPr>
            <w:t xml:space="preserve"> </w:t>
          </w:r>
          <w:r>
            <w:rPr>
              <w:rFonts w:cstheme="minorHAnsi"/>
              <w:b/>
              <w:noProof/>
              <w:sz w:val="28"/>
              <w:szCs w:val="28"/>
              <w:lang w:eastAsia="en-AU"/>
            </w:rPr>
            <w:t>Plan</w:t>
          </w:r>
          <w:r w:rsidR="00F61900">
            <w:rPr>
              <w:rFonts w:cstheme="minorHAnsi"/>
              <w:b/>
              <w:noProof/>
              <w:sz w:val="28"/>
              <w:szCs w:val="28"/>
              <w:lang w:eastAsia="en-AU"/>
            </w:rPr>
            <w:t xml:space="preserve"> - DRAFT</w:t>
          </w:r>
        </w:p>
      </w:tc>
      <w:tc>
        <w:tcPr>
          <w:tcW w:w="3577" w:type="dxa"/>
          <w:tcBorders>
            <w:bottom w:val="single" w:sz="8" w:space="0" w:color="000000" w:themeColor="text1"/>
          </w:tcBorders>
          <w:tcMar>
            <w:top w:w="0" w:type="dxa"/>
            <w:left w:w="120" w:type="dxa"/>
            <w:bottom w:w="0" w:type="dxa"/>
            <w:right w:w="0" w:type="dxa"/>
          </w:tcMar>
          <w:vAlign w:val="bottom"/>
        </w:tcPr>
        <w:p w14:paraId="460E2FE5" w14:textId="77777777" w:rsidR="00FF045B" w:rsidRPr="00D26DF5" w:rsidRDefault="009F1C65" w:rsidP="00A629B5">
          <w:pPr>
            <w:jc w:val="right"/>
            <w:rPr>
              <w:rFonts w:cstheme="minorHAnsi"/>
              <w:noProof/>
              <w:lang w:eastAsia="en-AU"/>
            </w:rPr>
          </w:pPr>
          <w:bookmarkStart w:id="0" w:name="CompanyLogo"/>
          <w:r w:rsidRPr="00261942">
            <w:rPr>
              <w:b/>
              <w:bCs/>
              <w:noProof/>
            </w:rPr>
            <w:drawing>
              <wp:inline distT="0" distB="0" distL="0" distR="0" wp14:anchorId="4B4A5822" wp14:editId="7E23DDAD">
                <wp:extent cx="1143000" cy="574988"/>
                <wp:effectExtent l="0" t="0" r="0" b="0"/>
                <wp:docPr id="5" name="Picture 1" descr="A black blot with blue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A black blot with blue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6934" cy="5769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</w:p>
      </w:tc>
    </w:tr>
  </w:tbl>
  <w:p w14:paraId="047FE091" w14:textId="23B0A324" w:rsidR="00FF045B" w:rsidRPr="00D26DF5" w:rsidRDefault="001841AE" w:rsidP="00A629B5">
    <w:pPr>
      <w:pStyle w:val="Tabletext"/>
      <w:spacing w:after="0"/>
      <w:rPr>
        <w:rFonts w:ascii="Roboto Light" w:hAnsi="Roboto Light"/>
        <w:sz w:val="16"/>
        <w:szCs w:val="16"/>
      </w:rPr>
    </w:pPr>
    <w:bookmarkStart w:id="1" w:name="CustAddress"/>
    <w:r w:rsidRPr="00D56E3A">
      <w:rPr>
        <w:rFonts w:ascii="Roboto Light" w:hAnsi="Roboto Light"/>
        <w:sz w:val="16"/>
        <w:szCs w:val="16"/>
      </w:rPr>
      <w:t>PO Box 494 The Junction NSW 2291</w:t>
    </w:r>
    <w:bookmarkEnd w:id="1"/>
    <w:r w:rsidRPr="00000933">
      <w:rPr>
        <w:rFonts w:ascii="Roboto Light" w:hAnsi="Roboto Light"/>
        <w:sz w:val="16"/>
        <w:szCs w:val="16"/>
      </w:rPr>
      <w:t xml:space="preserve"> | </w:t>
    </w:r>
    <w:r w:rsidRPr="00D26DF5">
      <w:rPr>
        <w:rFonts w:ascii="Roboto Light" w:hAnsi="Roboto Light" w:cs="Arial"/>
        <w:sz w:val="16"/>
        <w:szCs w:val="16"/>
      </w:rPr>
      <w:t xml:space="preserve">ABN: </w:t>
    </w:r>
    <w:bookmarkStart w:id="2" w:name="CustABN"/>
    <w:r w:rsidRPr="00D56E3A">
      <w:rPr>
        <w:rFonts w:ascii="Roboto Light" w:hAnsi="Roboto Light"/>
        <w:sz w:val="16"/>
        <w:szCs w:val="16"/>
      </w:rPr>
      <w:t>44 903 609 935</w:t>
    </w:r>
    <w:bookmarkEnd w:id="2"/>
  </w:p>
  <w:p w14:paraId="38D6D7BE" w14:textId="77777777" w:rsidR="00FF045B" w:rsidRPr="00D26DF5" w:rsidRDefault="00FF045B" w:rsidP="00A629B5">
    <w:pPr>
      <w:pStyle w:val="Tabletext"/>
      <w:spacing w:before="0" w:after="0"/>
      <w:rPr>
        <w:rFonts w:ascii="Roboto Light" w:hAnsi="Roboto Light"/>
        <w:sz w:val="16"/>
        <w:szCs w:val="16"/>
      </w:rPr>
    </w:pPr>
  </w:p>
  <w:p w14:paraId="251F6F4A" w14:textId="77777777" w:rsidR="00FF045B" w:rsidRDefault="00FF045B" w:rsidP="009102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BD36EA"/>
    <w:multiLevelType w:val="hybridMultilevel"/>
    <w:tmpl w:val="BACA7EC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A037B"/>
    <w:multiLevelType w:val="hybridMultilevel"/>
    <w:tmpl w:val="7744F0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636319"/>
    <w:multiLevelType w:val="hybridMultilevel"/>
    <w:tmpl w:val="DB32A5C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52161618">
    <w:abstractNumId w:val="1"/>
  </w:num>
  <w:num w:numId="2" w16cid:durableId="1367756432">
    <w:abstractNumId w:val="0"/>
  </w:num>
  <w:num w:numId="3" w16cid:durableId="39549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4D"/>
    <w:rsid w:val="00021FD7"/>
    <w:rsid w:val="0004240F"/>
    <w:rsid w:val="0006668E"/>
    <w:rsid w:val="0008482A"/>
    <w:rsid w:val="000B4386"/>
    <w:rsid w:val="000B4E76"/>
    <w:rsid w:val="000D08FE"/>
    <w:rsid w:val="000F0B59"/>
    <w:rsid w:val="00112C2C"/>
    <w:rsid w:val="00113461"/>
    <w:rsid w:val="00132323"/>
    <w:rsid w:val="001357D3"/>
    <w:rsid w:val="00154FF1"/>
    <w:rsid w:val="001627FD"/>
    <w:rsid w:val="001666C6"/>
    <w:rsid w:val="001667CD"/>
    <w:rsid w:val="0017374B"/>
    <w:rsid w:val="001841AE"/>
    <w:rsid w:val="001A3B0A"/>
    <w:rsid w:val="001A43B1"/>
    <w:rsid w:val="001B2E84"/>
    <w:rsid w:val="001C6885"/>
    <w:rsid w:val="001C79FC"/>
    <w:rsid w:val="001D215A"/>
    <w:rsid w:val="001D6075"/>
    <w:rsid w:val="001F7751"/>
    <w:rsid w:val="00254B7E"/>
    <w:rsid w:val="0029010A"/>
    <w:rsid w:val="00297FA0"/>
    <w:rsid w:val="002D7313"/>
    <w:rsid w:val="002E6E30"/>
    <w:rsid w:val="0031499E"/>
    <w:rsid w:val="00327668"/>
    <w:rsid w:val="003350BF"/>
    <w:rsid w:val="00341684"/>
    <w:rsid w:val="00366580"/>
    <w:rsid w:val="00372D6A"/>
    <w:rsid w:val="00373998"/>
    <w:rsid w:val="00386D34"/>
    <w:rsid w:val="003A0667"/>
    <w:rsid w:val="003C49C0"/>
    <w:rsid w:val="003E5AD1"/>
    <w:rsid w:val="003F00BC"/>
    <w:rsid w:val="00413320"/>
    <w:rsid w:val="0043694D"/>
    <w:rsid w:val="004423A3"/>
    <w:rsid w:val="004464F6"/>
    <w:rsid w:val="004641C9"/>
    <w:rsid w:val="004718B6"/>
    <w:rsid w:val="00471C92"/>
    <w:rsid w:val="004742E7"/>
    <w:rsid w:val="00494677"/>
    <w:rsid w:val="004C499C"/>
    <w:rsid w:val="004E2423"/>
    <w:rsid w:val="00502138"/>
    <w:rsid w:val="005171E0"/>
    <w:rsid w:val="00517530"/>
    <w:rsid w:val="00541DD5"/>
    <w:rsid w:val="00553472"/>
    <w:rsid w:val="00570B99"/>
    <w:rsid w:val="005822D0"/>
    <w:rsid w:val="00582D1A"/>
    <w:rsid w:val="005845C3"/>
    <w:rsid w:val="005C1854"/>
    <w:rsid w:val="005E1EA5"/>
    <w:rsid w:val="005F18B5"/>
    <w:rsid w:val="005F7BBC"/>
    <w:rsid w:val="006022B0"/>
    <w:rsid w:val="00621E8D"/>
    <w:rsid w:val="00623542"/>
    <w:rsid w:val="00627F9F"/>
    <w:rsid w:val="0063596A"/>
    <w:rsid w:val="00640887"/>
    <w:rsid w:val="006607A0"/>
    <w:rsid w:val="0067386B"/>
    <w:rsid w:val="00695FB5"/>
    <w:rsid w:val="006A1B32"/>
    <w:rsid w:val="006A6631"/>
    <w:rsid w:val="006C69E8"/>
    <w:rsid w:val="006D7315"/>
    <w:rsid w:val="006F33E4"/>
    <w:rsid w:val="00707D74"/>
    <w:rsid w:val="00725C4E"/>
    <w:rsid w:val="00755795"/>
    <w:rsid w:val="00763734"/>
    <w:rsid w:val="0078116B"/>
    <w:rsid w:val="007927DD"/>
    <w:rsid w:val="007B541D"/>
    <w:rsid w:val="007C5D01"/>
    <w:rsid w:val="00861BAB"/>
    <w:rsid w:val="00873806"/>
    <w:rsid w:val="008833CD"/>
    <w:rsid w:val="008C09DD"/>
    <w:rsid w:val="008C3B10"/>
    <w:rsid w:val="008E6D0B"/>
    <w:rsid w:val="008F7798"/>
    <w:rsid w:val="00912636"/>
    <w:rsid w:val="009249D1"/>
    <w:rsid w:val="00954484"/>
    <w:rsid w:val="0098123A"/>
    <w:rsid w:val="009A61B3"/>
    <w:rsid w:val="009B042E"/>
    <w:rsid w:val="009B4BF6"/>
    <w:rsid w:val="009D6D77"/>
    <w:rsid w:val="009F1C65"/>
    <w:rsid w:val="00A01D4D"/>
    <w:rsid w:val="00A07957"/>
    <w:rsid w:val="00A13E93"/>
    <w:rsid w:val="00A3269C"/>
    <w:rsid w:val="00A36088"/>
    <w:rsid w:val="00A55FE6"/>
    <w:rsid w:val="00A80BA6"/>
    <w:rsid w:val="00A845C2"/>
    <w:rsid w:val="00A867A6"/>
    <w:rsid w:val="00AA01AC"/>
    <w:rsid w:val="00AC6735"/>
    <w:rsid w:val="00AF6C38"/>
    <w:rsid w:val="00B44182"/>
    <w:rsid w:val="00B564D4"/>
    <w:rsid w:val="00B76B3E"/>
    <w:rsid w:val="00BB4BAD"/>
    <w:rsid w:val="00C05343"/>
    <w:rsid w:val="00C06663"/>
    <w:rsid w:val="00C1144E"/>
    <w:rsid w:val="00C167E1"/>
    <w:rsid w:val="00C21575"/>
    <w:rsid w:val="00C8095D"/>
    <w:rsid w:val="00C85D6F"/>
    <w:rsid w:val="00CB52F0"/>
    <w:rsid w:val="00CC7AE9"/>
    <w:rsid w:val="00CD7C0E"/>
    <w:rsid w:val="00D03D47"/>
    <w:rsid w:val="00D106CC"/>
    <w:rsid w:val="00D14D60"/>
    <w:rsid w:val="00D27DB5"/>
    <w:rsid w:val="00D42ADD"/>
    <w:rsid w:val="00D4726F"/>
    <w:rsid w:val="00D93431"/>
    <w:rsid w:val="00D9565B"/>
    <w:rsid w:val="00DD7A21"/>
    <w:rsid w:val="00DF5D3A"/>
    <w:rsid w:val="00DF6DC3"/>
    <w:rsid w:val="00E374E6"/>
    <w:rsid w:val="00E3796D"/>
    <w:rsid w:val="00E4474D"/>
    <w:rsid w:val="00E54BB2"/>
    <w:rsid w:val="00E81D07"/>
    <w:rsid w:val="00E83D94"/>
    <w:rsid w:val="00E9237B"/>
    <w:rsid w:val="00E95120"/>
    <w:rsid w:val="00EA20A7"/>
    <w:rsid w:val="00EB4884"/>
    <w:rsid w:val="00EE2813"/>
    <w:rsid w:val="00EE591F"/>
    <w:rsid w:val="00EF438B"/>
    <w:rsid w:val="00EF5FE1"/>
    <w:rsid w:val="00F1597A"/>
    <w:rsid w:val="00F16848"/>
    <w:rsid w:val="00F17E91"/>
    <w:rsid w:val="00F314B8"/>
    <w:rsid w:val="00F37495"/>
    <w:rsid w:val="00F42011"/>
    <w:rsid w:val="00F57B48"/>
    <w:rsid w:val="00F61900"/>
    <w:rsid w:val="00F65329"/>
    <w:rsid w:val="00F803A9"/>
    <w:rsid w:val="00F83ABB"/>
    <w:rsid w:val="00FA7AB6"/>
    <w:rsid w:val="00FC5884"/>
    <w:rsid w:val="00FC688E"/>
    <w:rsid w:val="00FF045B"/>
    <w:rsid w:val="162A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6344A5"/>
  <w15:chartTrackingRefBased/>
  <w15:docId w15:val="{C2C82250-FF16-402D-8889-E40F727A5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D4D"/>
    <w:pPr>
      <w:spacing w:after="120" w:line="240" w:lineRule="auto"/>
    </w:pPr>
    <w:rPr>
      <w:rFonts w:ascii="Roboto Light" w:hAnsi="Roboto Light"/>
      <w:color w:val="262626" w:themeColor="text1" w:themeTint="D9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5343"/>
    <w:pPr>
      <w:keepNext/>
      <w:keepLines/>
      <w:spacing w:before="240" w:after="0"/>
      <w:outlineLvl w:val="0"/>
    </w:pPr>
    <w:rPr>
      <w:rFonts w:ascii="Georgia" w:eastAsiaTheme="majorEastAsia" w:hAnsi="Georg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5343"/>
    <w:pPr>
      <w:keepNext/>
      <w:keepLines/>
      <w:spacing w:before="40" w:after="0"/>
      <w:outlineLvl w:val="1"/>
    </w:pPr>
    <w:rPr>
      <w:rFonts w:ascii="Georgia" w:eastAsiaTheme="majorEastAsia" w:hAnsi="Georgia" w:cstheme="majorBidi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5343"/>
    <w:pPr>
      <w:keepNext/>
      <w:keepLines/>
      <w:spacing w:before="40" w:after="0"/>
      <w:outlineLvl w:val="2"/>
    </w:pPr>
    <w:rPr>
      <w:rFonts w:ascii="Roboto" w:eastAsiaTheme="majorEastAsia" w:hAnsi="Roboto" w:cstheme="majorBidi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D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D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D4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D4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D4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D4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05343"/>
    <w:pPr>
      <w:spacing w:after="0"/>
      <w:contextualSpacing/>
    </w:pPr>
    <w:rPr>
      <w:rFonts w:ascii="Georgia" w:eastAsiaTheme="majorEastAsia" w:hAnsi="Georg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343"/>
    <w:rPr>
      <w:rFonts w:ascii="Georgia" w:eastAsiaTheme="majorEastAsia" w:hAnsi="Georgia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05343"/>
    <w:rPr>
      <w:rFonts w:ascii="Georgia" w:eastAsiaTheme="majorEastAsia" w:hAnsi="Georgia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05343"/>
    <w:rPr>
      <w:rFonts w:ascii="Georgia" w:eastAsiaTheme="majorEastAsia" w:hAnsi="Georgia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05343"/>
    <w:rPr>
      <w:rFonts w:ascii="Roboto" w:eastAsiaTheme="majorEastAsia" w:hAnsi="Roboto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D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D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D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D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D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D4D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D4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D4D"/>
    <w:rPr>
      <w:rFonts w:ascii="Roboto Light" w:hAnsi="Roboto Light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D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D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D4D"/>
    <w:rPr>
      <w:rFonts w:ascii="Roboto Light" w:hAnsi="Roboto Light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D4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01D4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01D4D"/>
    <w:rPr>
      <w:rFonts w:ascii="Roboto Light" w:hAnsi="Roboto Light"/>
      <w:color w:val="262626" w:themeColor="text1" w:themeTint="D9"/>
      <w:szCs w:val="24"/>
    </w:rPr>
  </w:style>
  <w:style w:type="paragraph" w:styleId="Footer">
    <w:name w:val="footer"/>
    <w:basedOn w:val="Normal"/>
    <w:link w:val="FooterChar"/>
    <w:uiPriority w:val="99"/>
    <w:unhideWhenUsed/>
    <w:rsid w:val="00A01D4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01D4D"/>
    <w:rPr>
      <w:rFonts w:ascii="Roboto Light" w:hAnsi="Roboto Light"/>
      <w:color w:val="262626" w:themeColor="text1" w:themeTint="D9"/>
      <w:szCs w:val="24"/>
    </w:rPr>
  </w:style>
  <w:style w:type="paragraph" w:customStyle="1" w:styleId="Tabletext">
    <w:name w:val="Table text"/>
    <w:qFormat/>
    <w:rsid w:val="00A01D4D"/>
    <w:pPr>
      <w:spacing w:before="60" w:after="6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FooterLeft">
    <w:name w:val="Footer Left"/>
    <w:uiPriority w:val="49"/>
    <w:rsid w:val="00A01D4D"/>
    <w:pPr>
      <w:tabs>
        <w:tab w:val="center" w:pos="4513"/>
        <w:tab w:val="right" w:pos="9026"/>
      </w:tabs>
      <w:spacing w:before="40" w:after="40" w:line="240" w:lineRule="auto"/>
    </w:pPr>
    <w:rPr>
      <w:rFonts w:ascii="Arial" w:eastAsia="Times New Roman" w:hAnsi="Arial" w:cs="Times New Roman"/>
      <w:color w:val="A6A6A6"/>
      <w:kern w:val="0"/>
      <w:sz w:val="16"/>
      <w:lang w:eastAsia="en-AU"/>
      <w14:ligatures w14:val="none"/>
    </w:rPr>
  </w:style>
  <w:style w:type="paragraph" w:customStyle="1" w:styleId="FooterRight">
    <w:name w:val="Footer Right"/>
    <w:basedOn w:val="FooterLeft"/>
    <w:uiPriority w:val="7"/>
    <w:rsid w:val="00A01D4D"/>
    <w:pPr>
      <w:spacing w:after="0" w:line="184" w:lineRule="exact"/>
      <w:ind w:left="20" w:right="105"/>
      <w:jc w:val="right"/>
    </w:pPr>
    <w:rPr>
      <w:rFonts w:eastAsia="Arial" w:cs="Arial"/>
      <w:szCs w:val="16"/>
    </w:rPr>
  </w:style>
  <w:style w:type="paragraph" w:customStyle="1" w:styleId="footerbold">
    <w:name w:val="footer bold"/>
    <w:basedOn w:val="BodyText"/>
    <w:uiPriority w:val="7"/>
    <w:qFormat/>
    <w:rsid w:val="00A01D4D"/>
    <w:pPr>
      <w:tabs>
        <w:tab w:val="center" w:pos="4513"/>
        <w:tab w:val="right" w:pos="9026"/>
      </w:tabs>
      <w:spacing w:before="40" w:after="40"/>
    </w:pPr>
    <w:rPr>
      <w:rFonts w:ascii="Arial" w:eastAsia="Arial" w:hAnsi="Arial" w:cs="Arial"/>
      <w:b/>
      <w:bCs/>
      <w:color w:val="7F7F7F"/>
      <w:kern w:val="0"/>
      <w:sz w:val="16"/>
      <w:szCs w:val="20"/>
      <w:lang w:eastAsia="en-A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01D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1D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1D4D"/>
    <w:rPr>
      <w:rFonts w:ascii="Roboto Light" w:hAnsi="Roboto Light"/>
      <w:color w:val="262626" w:themeColor="text1" w:themeTint="D9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A01D4D"/>
  </w:style>
  <w:style w:type="character" w:customStyle="1" w:styleId="BodyTextChar">
    <w:name w:val="Body Text Char"/>
    <w:basedOn w:val="DefaultParagraphFont"/>
    <w:link w:val="BodyText"/>
    <w:uiPriority w:val="99"/>
    <w:semiHidden/>
    <w:rsid w:val="00A01D4D"/>
    <w:rPr>
      <w:rFonts w:ascii="Roboto Light" w:hAnsi="Roboto Light"/>
      <w:color w:val="262626" w:themeColor="text1" w:themeTint="D9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7C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7C0E"/>
    <w:rPr>
      <w:rFonts w:ascii="Roboto Light" w:hAnsi="Roboto Light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3C49C0"/>
    <w:pPr>
      <w:spacing w:after="0" w:line="240" w:lineRule="auto"/>
    </w:pPr>
    <w:rPr>
      <w:rFonts w:ascii="Roboto Light" w:hAnsi="Roboto Light"/>
      <w:color w:val="262626" w:themeColor="text1" w:themeTint="D9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21F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view.officeapps.live.com/op/view.aspx?src=https%3A%2F%2Faarts.net.au%2Fwp-content%2Fuploads%2F2022%2F08%2FAA-Accessibility-Starter-Kit.docx&amp;wdOrigin=BROWSELIN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ca2b88-91f7-4e39-a125-15da46cb681f">
      <Terms xmlns="http://schemas.microsoft.com/office/infopath/2007/PartnerControls"/>
    </lcf76f155ced4ddcb4097134ff3c332f>
    <TaxCatchAll xmlns="d30ab21e-a13c-4874-a3c2-ce7fc32b4a8d" xsi:nil="true"/>
    <SharedWithUsers xmlns="d30ab21e-a13c-4874-a3c2-ce7fc32b4a8d">
      <UserInfo>
        <DisplayName>Jasmine Sullivan Hunter Writers Centre</DisplayName>
        <AccountId>12</AccountId>
        <AccountType/>
      </UserInfo>
      <UserInfo>
        <DisplayName>Katherine McLean</DisplayName>
        <AccountId>10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941455EAF854BAA164EC06C264098" ma:contentTypeVersion="15" ma:contentTypeDescription="Create a new document." ma:contentTypeScope="" ma:versionID="39cc50ddc9903572d395bcbe3207a415">
  <xsd:schema xmlns:xsd="http://www.w3.org/2001/XMLSchema" xmlns:xs="http://www.w3.org/2001/XMLSchema" xmlns:p="http://schemas.microsoft.com/office/2006/metadata/properties" xmlns:ns2="12ca2b88-91f7-4e39-a125-15da46cb681f" xmlns:ns3="d30ab21e-a13c-4874-a3c2-ce7fc32b4a8d" targetNamespace="http://schemas.microsoft.com/office/2006/metadata/properties" ma:root="true" ma:fieldsID="2c37758aa335ff0b976bd7d6eba6729f" ns2:_="" ns3:_="">
    <xsd:import namespace="12ca2b88-91f7-4e39-a125-15da46cb681f"/>
    <xsd:import namespace="d30ab21e-a13c-4874-a3c2-ce7fc32b4a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a2b88-91f7-4e39-a125-15da46cb68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e41a0c-1ffd-4cb1-be22-7bf9d6b020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ab21e-a13c-4874-a3c2-ce7fc32b4a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1f7fc58-57e5-40f1-b6c2-8d0992c18306}" ma:internalName="TaxCatchAll" ma:showField="CatchAllData" ma:web="d30ab21e-a13c-4874-a3c2-ce7fc32b4a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6EEC33-4D7F-4587-A481-86836F2C3DC5}">
  <ds:schemaRefs>
    <ds:schemaRef ds:uri="http://schemas.microsoft.com/office/2006/metadata/properties"/>
    <ds:schemaRef ds:uri="http://schemas.microsoft.com/office/infopath/2007/PartnerControls"/>
    <ds:schemaRef ds:uri="12ca2b88-91f7-4e39-a125-15da46cb681f"/>
    <ds:schemaRef ds:uri="d30ab21e-a13c-4874-a3c2-ce7fc32b4a8d"/>
  </ds:schemaRefs>
</ds:datastoreItem>
</file>

<file path=customXml/itemProps2.xml><?xml version="1.0" encoding="utf-8"?>
<ds:datastoreItem xmlns:ds="http://schemas.openxmlformats.org/officeDocument/2006/customXml" ds:itemID="{ED4DBEC9-1621-4005-9F1D-76D2015DD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9C6746-6909-4415-AE26-02A5FAC997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ca2b88-91f7-4e39-a125-15da46cb681f"/>
    <ds:schemaRef ds:uri="d30ab21e-a13c-4874-a3c2-ce7fc32b4a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756</Words>
  <Characters>4310</Characters>
  <Application>Microsoft Office Word</Application>
  <DocSecurity>0</DocSecurity>
  <Lines>35</Lines>
  <Paragraphs>10</Paragraphs>
  <ScaleCrop>false</ScaleCrop>
  <Company/>
  <LinksUpToDate>false</LinksUpToDate>
  <CharactersWithSpaces>5056</CharactersWithSpaces>
  <SharedDoc>false</SharedDoc>
  <HLinks>
    <vt:vector size="6" baseType="variant">
      <vt:variant>
        <vt:i4>4128817</vt:i4>
      </vt:variant>
      <vt:variant>
        <vt:i4>0</vt:i4>
      </vt:variant>
      <vt:variant>
        <vt:i4>0</vt:i4>
      </vt:variant>
      <vt:variant>
        <vt:i4>5</vt:i4>
      </vt:variant>
      <vt:variant>
        <vt:lpwstr>https://view.officeapps.live.com/op/view.aspx?src=https%3A%2F%2Faarts.net.au%2Fwp-content%2Fuploads%2F2022%2F08%2FAA-Accessibility-Starter-Kit.docx&amp;wdOrigin=BROWSELINK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Sullivan Hunter Writers Centre</dc:creator>
  <cp:keywords/>
  <dc:description/>
  <cp:lastModifiedBy>Katherine McLean</cp:lastModifiedBy>
  <cp:revision>9</cp:revision>
  <dcterms:created xsi:type="dcterms:W3CDTF">2024-05-16T02:58:00Z</dcterms:created>
  <dcterms:modified xsi:type="dcterms:W3CDTF">2024-05-20T02:10:00Z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0x0101004F1941455EAF854BAA164EC06C264098</vt:lpwstr>
  </property>
  <property fmtid="{D5CDD505-2E9C-101B-9397-08002B2CF9AE}" pid="3" name="MediaServiceImageTags">
    <vt:lpwstr/>
  </property>
</Properties>
</file>